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2D9D2" w14:textId="619B173E" w:rsid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14:paraId="43BCFF4D" w14:textId="78AAC920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о соискателе ученого звания ассоциированного профессора (доцента)</w:t>
      </w:r>
    </w:p>
    <w:p w14:paraId="449B0311" w14:textId="77777777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 xml:space="preserve">по </w:t>
      </w:r>
      <w:r w:rsidRPr="0068170D">
        <w:rPr>
          <w:b/>
          <w:bCs/>
          <w:color w:val="000000"/>
          <w:sz w:val="24"/>
          <w:szCs w:val="24"/>
          <w:lang w:val="kk-KZ"/>
        </w:rPr>
        <w:t xml:space="preserve">научному направлению </w:t>
      </w:r>
      <w:r w:rsidRPr="0068170D">
        <w:rPr>
          <w:b/>
          <w:bCs/>
          <w:color w:val="000000"/>
          <w:sz w:val="24"/>
          <w:szCs w:val="24"/>
          <w:lang w:val="ru-RU"/>
        </w:rPr>
        <w:t>10400 Науки о земле и окружающей среде</w:t>
      </w:r>
    </w:p>
    <w:p w14:paraId="09D171B4" w14:textId="6D9B5C43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(специальность 25.0</w:t>
      </w:r>
      <w:r w:rsidR="00C15EBD">
        <w:rPr>
          <w:b/>
          <w:bCs/>
          <w:color w:val="000000"/>
          <w:sz w:val="24"/>
          <w:szCs w:val="24"/>
          <w:lang w:val="ru-RU"/>
        </w:rPr>
        <w:t>6</w:t>
      </w:r>
      <w:r w:rsidRPr="0068170D">
        <w:rPr>
          <w:b/>
          <w:bCs/>
          <w:color w:val="000000"/>
          <w:sz w:val="24"/>
          <w:szCs w:val="24"/>
          <w:lang w:val="ru-RU"/>
        </w:rPr>
        <w:t>.00 – Гео</w:t>
      </w:r>
      <w:r w:rsidR="00C15EBD">
        <w:rPr>
          <w:b/>
          <w:bCs/>
          <w:color w:val="000000"/>
          <w:sz w:val="24"/>
          <w:szCs w:val="24"/>
          <w:lang w:val="ru-RU"/>
        </w:rPr>
        <w:t>дезия и маркшейдерия</w:t>
      </w:r>
      <w:r w:rsidRPr="0068170D">
        <w:rPr>
          <w:b/>
          <w:bCs/>
          <w:color w:val="000000"/>
          <w:sz w:val="24"/>
          <w:szCs w:val="24"/>
          <w:lang w:val="ru-RU"/>
        </w:rPr>
        <w:t>)</w:t>
      </w:r>
    </w:p>
    <w:p w14:paraId="1847E561" w14:textId="77777777"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62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49"/>
        <w:gridCol w:w="5103"/>
      </w:tblGrid>
      <w:tr w:rsidR="005B3C1A" w:rsidRPr="006970FD" w14:paraId="7C44C3AE" w14:textId="77777777" w:rsidTr="008012D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150" w14:textId="77777777" w:rsidR="00C62F7E" w:rsidRPr="006970FD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D0F1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D61FB" w14:textId="19FB257C" w:rsidR="00C62F7E" w:rsidRPr="008012D1" w:rsidRDefault="008012D1" w:rsidP="008012D1">
            <w:pPr>
              <w:spacing w:after="0" w:line="240" w:lineRule="auto"/>
              <w:ind w:left="6" w:right="6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Ожигин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Дмитрий Сергеевич</w:t>
            </w:r>
          </w:p>
        </w:tc>
      </w:tr>
      <w:tr w:rsidR="005B3C1A" w:rsidRPr="004C7FBB" w14:paraId="2432CF7B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E0D2" w14:textId="77777777" w:rsidR="00C62F7E" w:rsidRPr="006970FD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C6D0" w14:textId="77777777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41D54" w14:textId="6AA89C3C" w:rsidR="00C62F7E" w:rsidRDefault="00E07127" w:rsidP="007139C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8A481F">
              <w:rPr>
                <w:sz w:val="24"/>
                <w:szCs w:val="24"/>
                <w:lang w:val="ru-RU"/>
              </w:rPr>
              <w:t>Доктор философии (</w:t>
            </w:r>
            <w:r w:rsidR="008A481F">
              <w:rPr>
                <w:sz w:val="24"/>
                <w:szCs w:val="24"/>
              </w:rPr>
              <w:t>PhD</w:t>
            </w:r>
            <w:r w:rsidR="008A481F">
              <w:rPr>
                <w:sz w:val="24"/>
                <w:szCs w:val="24"/>
                <w:lang w:val="ru-RU"/>
              </w:rPr>
              <w:t>)</w:t>
            </w:r>
            <w:r w:rsidR="008A481F">
              <w:rPr>
                <w:sz w:val="24"/>
                <w:szCs w:val="24"/>
                <w:lang w:val="kk-KZ"/>
              </w:rPr>
              <w:t xml:space="preserve"> по спецциальности 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 w:rsidR="008A481F" w:rsidRPr="008A481F">
              <w:rPr>
                <w:sz w:val="24"/>
                <w:szCs w:val="24"/>
                <w:lang w:val="ru-RU"/>
              </w:rPr>
              <w:t>6</w:t>
            </w:r>
            <w:r w:rsidR="008A481F">
              <w:rPr>
                <w:sz w:val="24"/>
                <w:szCs w:val="24"/>
              </w:rPr>
              <w:t>D</w:t>
            </w:r>
            <w:r w:rsidR="008A481F">
              <w:rPr>
                <w:sz w:val="24"/>
                <w:szCs w:val="24"/>
                <w:lang w:val="ru-RU"/>
              </w:rPr>
              <w:t>070700 – «Горное дело»</w:t>
            </w:r>
            <w:r w:rsidR="007139CD">
              <w:rPr>
                <w:sz w:val="24"/>
                <w:szCs w:val="24"/>
                <w:lang w:val="ru-RU"/>
              </w:rPr>
              <w:t xml:space="preserve"> </w:t>
            </w:r>
            <w:r w:rsidR="00C62F7E" w:rsidRPr="00F407C5">
              <w:rPr>
                <w:sz w:val="24"/>
                <w:szCs w:val="24"/>
                <w:lang w:val="ru-RU"/>
              </w:rPr>
              <w:t>(</w:t>
            </w:r>
            <w:r w:rsidR="007139CD">
              <w:rPr>
                <w:sz w:val="24"/>
                <w:szCs w:val="24"/>
                <w:lang w:val="ru-RU"/>
              </w:rPr>
              <w:t>р</w:t>
            </w:r>
            <w:r w:rsidR="00F7586D">
              <w:rPr>
                <w:sz w:val="24"/>
                <w:szCs w:val="24"/>
                <w:lang w:val="ru-RU"/>
              </w:rPr>
              <w:t xml:space="preserve">ешение Комитета по контролю в сфере образования и науки 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МОН РК </w:t>
            </w:r>
            <w:r w:rsidR="007139CD">
              <w:rPr>
                <w:rFonts w:eastAsia="Calibri"/>
                <w:bCs/>
                <w:sz w:val="24"/>
                <w:szCs w:val="24"/>
                <w:lang w:val="ru-RU"/>
              </w:rPr>
              <w:t>приказ №181 от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F80475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  <w:r w:rsidR="007139CD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  <w:r w:rsidR="002C4DFF" w:rsidRPr="002C4DFF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  <w:r w:rsidR="00F7586D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7139CD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  <w:r w:rsidR="002C4DFF" w:rsidRPr="002C4DFF">
              <w:rPr>
                <w:rFonts w:eastAsia="Calibri"/>
                <w:bCs/>
                <w:sz w:val="24"/>
                <w:szCs w:val="24"/>
                <w:lang w:val="ru-RU"/>
              </w:rPr>
              <w:t>.20</w:t>
            </w:r>
            <w:r w:rsidR="00F7586D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  <w:r w:rsidR="007139CD">
              <w:rPr>
                <w:rFonts w:eastAsia="Calibri"/>
                <w:bCs/>
                <w:sz w:val="24"/>
                <w:szCs w:val="24"/>
                <w:lang w:val="ru-RU"/>
              </w:rPr>
              <w:t>9</w:t>
            </w:r>
            <w:r w:rsidR="00F407C5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>г.</w:t>
            </w:r>
            <w:r w:rsidR="00C62F7E" w:rsidRPr="002C4DFF">
              <w:rPr>
                <w:sz w:val="24"/>
                <w:szCs w:val="24"/>
                <w:lang w:val="ru-RU"/>
              </w:rPr>
              <w:t>)</w:t>
            </w:r>
          </w:p>
          <w:p w14:paraId="4A6BCA0A" w14:textId="2615CA71" w:rsidR="008A481F" w:rsidRPr="00F407C5" w:rsidRDefault="008A481F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B3C1A" w:rsidRPr="00C62F7E" w14:paraId="048DAB15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01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84AF" w14:textId="77777777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Ученое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131A" w14:textId="6D68FA53" w:rsidR="00C62F7E" w:rsidRPr="00F407C5" w:rsidRDefault="002C2226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496B12" w14:paraId="43B646E9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7EA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7A32" w14:textId="77777777" w:rsidR="00C62F7E" w:rsidRPr="00F407C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Почетное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9000" w14:textId="6F7B84E4" w:rsidR="00DE2C7F" w:rsidRPr="00DE2C7F" w:rsidRDefault="009C345F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kk-KZ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4C7FBB" w14:paraId="0D086366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C9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9F43" w14:textId="77777777" w:rsidR="00C62F7E" w:rsidRPr="00777198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937A" w14:textId="617E886E" w:rsidR="00314C59" w:rsidRPr="00C953FC" w:rsidRDefault="00E07127" w:rsidP="00F7586D">
            <w:pPr>
              <w:pStyle w:val="a3"/>
              <w:tabs>
                <w:tab w:val="left" w:pos="280"/>
              </w:tabs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586D" w:rsidRPr="008012D1">
              <w:rPr>
                <w:sz w:val="24"/>
                <w:szCs w:val="24"/>
                <w:lang w:val="ru-RU"/>
              </w:rPr>
              <w:t>И.о</w:t>
            </w:r>
            <w:proofErr w:type="spellEnd"/>
            <w:r w:rsidR="00F7586D" w:rsidRPr="008012D1">
              <w:rPr>
                <w:sz w:val="24"/>
                <w:szCs w:val="24"/>
                <w:lang w:val="ru-RU"/>
              </w:rPr>
              <w:t>.</w:t>
            </w:r>
            <w:r w:rsidR="003810B0" w:rsidRPr="008012D1">
              <w:rPr>
                <w:sz w:val="24"/>
                <w:szCs w:val="24"/>
                <w:lang w:val="ru-RU"/>
              </w:rPr>
              <w:t xml:space="preserve"> доцента</w:t>
            </w:r>
            <w:r w:rsidR="00F7586D" w:rsidRPr="008012D1">
              <w:rPr>
                <w:sz w:val="24"/>
                <w:szCs w:val="24"/>
                <w:lang w:val="ru-RU"/>
              </w:rPr>
              <w:t xml:space="preserve"> кафедр</w:t>
            </w:r>
            <w:r w:rsidR="003810B0" w:rsidRPr="008012D1">
              <w:rPr>
                <w:sz w:val="24"/>
                <w:szCs w:val="24"/>
                <w:lang w:val="ru-RU"/>
              </w:rPr>
              <w:t>ы</w:t>
            </w:r>
            <w:r w:rsidR="00F7586D" w:rsidRPr="008012D1">
              <w:rPr>
                <w:sz w:val="24"/>
                <w:szCs w:val="24"/>
                <w:lang w:val="ru-RU"/>
              </w:rPr>
              <w:t xml:space="preserve"> Маркшейдерского дела и геодезии </w:t>
            </w:r>
            <w:r w:rsidR="00F7586D" w:rsidRPr="00BD6D50">
              <w:rPr>
                <w:sz w:val="24"/>
                <w:szCs w:val="24"/>
                <w:lang w:val="ru-RU"/>
              </w:rPr>
              <w:t>(приказ №6</w:t>
            </w:r>
            <w:r w:rsidR="00C953FC" w:rsidRPr="00BD6D50">
              <w:rPr>
                <w:sz w:val="24"/>
                <w:szCs w:val="24"/>
                <w:lang w:val="ru-RU"/>
              </w:rPr>
              <w:t>21</w:t>
            </w:r>
            <w:r w:rsidR="00F7586D" w:rsidRPr="00BD6D50">
              <w:rPr>
                <w:sz w:val="24"/>
                <w:szCs w:val="24"/>
                <w:lang w:val="ru-RU"/>
              </w:rPr>
              <w:t xml:space="preserve">лс от </w:t>
            </w:r>
            <w:r w:rsidR="00C953FC" w:rsidRPr="00BD6D50">
              <w:rPr>
                <w:sz w:val="24"/>
                <w:szCs w:val="24"/>
                <w:lang w:val="ru-RU"/>
              </w:rPr>
              <w:t>01</w:t>
            </w:r>
            <w:r w:rsidR="00F7586D" w:rsidRPr="00BD6D50">
              <w:rPr>
                <w:sz w:val="24"/>
                <w:szCs w:val="24"/>
                <w:lang w:val="ru-RU"/>
              </w:rPr>
              <w:t>.0</w:t>
            </w:r>
            <w:r w:rsidR="00C953FC" w:rsidRPr="00BD6D50">
              <w:rPr>
                <w:sz w:val="24"/>
                <w:szCs w:val="24"/>
                <w:lang w:val="ru-RU"/>
              </w:rPr>
              <w:t>9</w:t>
            </w:r>
            <w:r w:rsidR="00F7586D" w:rsidRPr="00BD6D50">
              <w:rPr>
                <w:sz w:val="24"/>
                <w:szCs w:val="24"/>
                <w:lang w:val="ru-RU"/>
              </w:rPr>
              <w:t>.20</w:t>
            </w:r>
            <w:r w:rsidR="00C953FC" w:rsidRPr="00BD6D50">
              <w:rPr>
                <w:sz w:val="24"/>
                <w:szCs w:val="24"/>
                <w:lang w:val="ru-RU"/>
              </w:rPr>
              <w:t>22</w:t>
            </w:r>
            <w:r w:rsidR="00F7586D" w:rsidRPr="00BD6D50">
              <w:rPr>
                <w:sz w:val="24"/>
                <w:szCs w:val="24"/>
                <w:lang w:val="ru-RU"/>
              </w:rPr>
              <w:t>)</w:t>
            </w:r>
          </w:p>
        </w:tc>
      </w:tr>
      <w:tr w:rsidR="005B3C1A" w:rsidRPr="004C7FBB" w14:paraId="3873C633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CC0" w14:textId="77777777" w:rsidR="00C62F7E" w:rsidRPr="00763772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0A2B" w14:textId="77777777" w:rsidR="00C62F7E" w:rsidRPr="00F21055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0B35" w14:textId="09D3E562" w:rsidR="00C62F7E" w:rsidRPr="00C953FC" w:rsidRDefault="005106F0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8A481F">
              <w:rPr>
                <w:sz w:val="24"/>
                <w:szCs w:val="24"/>
                <w:lang w:val="ru-RU"/>
              </w:rPr>
              <w:t>Всего</w:t>
            </w:r>
            <w:r w:rsidR="00F407C5" w:rsidRPr="008A481F">
              <w:rPr>
                <w:sz w:val="24"/>
                <w:szCs w:val="24"/>
                <w:lang w:val="ru-RU"/>
              </w:rPr>
              <w:t xml:space="preserve"> </w:t>
            </w:r>
            <w:r w:rsidR="00296D93" w:rsidRPr="008A481F">
              <w:rPr>
                <w:sz w:val="24"/>
                <w:szCs w:val="24"/>
                <w:lang w:val="ru-RU"/>
              </w:rPr>
              <w:t>9</w:t>
            </w:r>
            <w:r w:rsidRPr="008A481F">
              <w:rPr>
                <w:sz w:val="24"/>
                <w:szCs w:val="24"/>
                <w:lang w:val="ru-RU"/>
              </w:rPr>
              <w:t xml:space="preserve"> лет,</w:t>
            </w:r>
            <w:r w:rsidR="004C0971" w:rsidRPr="008A481F">
              <w:rPr>
                <w:sz w:val="24"/>
                <w:szCs w:val="24"/>
                <w:lang w:val="ru-RU"/>
              </w:rPr>
              <w:t xml:space="preserve"> в том числе</w:t>
            </w:r>
            <w:r w:rsidR="002D185D" w:rsidRPr="008A481F">
              <w:rPr>
                <w:sz w:val="24"/>
                <w:szCs w:val="24"/>
                <w:lang w:val="ru-RU"/>
              </w:rPr>
              <w:t>, в должности</w:t>
            </w:r>
            <w:r w:rsidR="00F7586D" w:rsidRPr="008A481F">
              <w:rPr>
                <w:sz w:val="24"/>
                <w:szCs w:val="24"/>
                <w:lang w:val="ru-RU"/>
              </w:rPr>
              <w:t xml:space="preserve"> </w:t>
            </w:r>
            <w:r w:rsidR="00296D93" w:rsidRPr="008A481F">
              <w:rPr>
                <w:sz w:val="24"/>
                <w:szCs w:val="24"/>
                <w:lang w:val="ru-RU"/>
              </w:rPr>
              <w:t>и.о</w:t>
            </w:r>
            <w:r w:rsidR="007139CD">
              <w:rPr>
                <w:sz w:val="24"/>
                <w:szCs w:val="24"/>
                <w:lang w:val="ru-RU"/>
              </w:rPr>
              <w:t>.</w:t>
            </w:r>
            <w:r w:rsidR="00296D93" w:rsidRPr="008A481F">
              <w:rPr>
                <w:sz w:val="24"/>
                <w:szCs w:val="24"/>
                <w:lang w:val="ru-RU"/>
              </w:rPr>
              <w:t xml:space="preserve"> доцента</w:t>
            </w:r>
            <w:r w:rsidR="00B41407" w:rsidRPr="008A481F">
              <w:rPr>
                <w:sz w:val="24"/>
                <w:szCs w:val="24"/>
                <w:lang w:val="ru-RU"/>
              </w:rPr>
              <w:t xml:space="preserve"> – </w:t>
            </w:r>
            <w:r w:rsidR="002055CF">
              <w:rPr>
                <w:sz w:val="24"/>
                <w:szCs w:val="24"/>
                <w:lang w:val="ru-RU"/>
              </w:rPr>
              <w:t>2,5</w:t>
            </w:r>
            <w:r w:rsidR="00C5780C" w:rsidRPr="008A481F">
              <w:rPr>
                <w:sz w:val="24"/>
                <w:szCs w:val="24"/>
                <w:lang w:val="ru-RU"/>
              </w:rPr>
              <w:t xml:space="preserve"> </w:t>
            </w:r>
            <w:r w:rsidR="00C953FC" w:rsidRPr="008A481F">
              <w:rPr>
                <w:sz w:val="24"/>
                <w:szCs w:val="24"/>
                <w:lang w:val="ru-RU"/>
              </w:rPr>
              <w:t>года</w:t>
            </w:r>
            <w:r w:rsidR="00B41407" w:rsidRPr="008A481F">
              <w:rPr>
                <w:sz w:val="24"/>
                <w:szCs w:val="24"/>
                <w:lang w:val="ru-RU"/>
              </w:rPr>
              <w:t>.</w:t>
            </w:r>
            <w:r w:rsidR="00B41407" w:rsidRPr="00C953F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B3C1A" w:rsidRPr="004C7FBB" w14:paraId="0380351C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531D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6F66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77EF8" w14:textId="77777777" w:rsidR="00496B12" w:rsidRDefault="00496B12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</w:p>
          <w:p w14:paraId="05998E72" w14:textId="77777777" w:rsidR="004C7FBB" w:rsidRDefault="00E07127" w:rsidP="00CC754E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C62F7E" w:rsidRPr="005F1E99">
              <w:rPr>
                <w:sz w:val="24"/>
                <w:szCs w:val="24"/>
                <w:lang w:val="ru-RU"/>
              </w:rPr>
              <w:t>Всего</w:t>
            </w:r>
            <w:r w:rsidR="0013045B" w:rsidRPr="005F1E99">
              <w:rPr>
                <w:sz w:val="24"/>
                <w:szCs w:val="24"/>
                <w:lang w:val="ru-RU"/>
              </w:rPr>
              <w:t xml:space="preserve"> </w:t>
            </w:r>
            <w:r w:rsidR="0068170D" w:rsidRPr="005F1E99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417B93">
              <w:rPr>
                <w:b/>
                <w:bCs/>
                <w:sz w:val="24"/>
                <w:szCs w:val="24"/>
                <w:lang w:val="ru-RU"/>
              </w:rPr>
              <w:t>6</w:t>
            </w:r>
            <w:r w:rsidR="00C62F7E" w:rsidRPr="005F1E99">
              <w:rPr>
                <w:sz w:val="24"/>
                <w:szCs w:val="24"/>
                <w:lang w:val="ru-RU"/>
              </w:rPr>
              <w:t>,</w:t>
            </w:r>
            <w:r w:rsidR="006D65B4" w:rsidRPr="005F1E99">
              <w:rPr>
                <w:sz w:val="24"/>
                <w:szCs w:val="24"/>
                <w:lang w:val="ru-RU"/>
              </w:rPr>
              <w:t xml:space="preserve"> </w:t>
            </w:r>
            <w:r w:rsidR="00C62F7E" w:rsidRPr="005F1E99">
              <w:rPr>
                <w:sz w:val="24"/>
                <w:szCs w:val="24"/>
                <w:lang w:val="ru-RU"/>
              </w:rPr>
              <w:t xml:space="preserve">в </w:t>
            </w:r>
            <w:r w:rsidR="00E92356" w:rsidRPr="005F1E99">
              <w:rPr>
                <w:sz w:val="24"/>
                <w:szCs w:val="24"/>
                <w:lang w:val="ru-RU"/>
              </w:rPr>
              <w:t>том числе</w:t>
            </w:r>
            <w:r w:rsidR="00C539DE" w:rsidRPr="005F1E99">
              <w:rPr>
                <w:sz w:val="24"/>
                <w:szCs w:val="24"/>
                <w:lang w:val="ru-RU"/>
              </w:rPr>
              <w:t xml:space="preserve"> </w:t>
            </w:r>
            <w:r w:rsidR="00417B93">
              <w:rPr>
                <w:b/>
                <w:bCs/>
                <w:sz w:val="24"/>
                <w:szCs w:val="24"/>
                <w:lang w:val="ru-RU"/>
              </w:rPr>
              <w:t>6</w:t>
            </w:r>
            <w:r w:rsidR="00C539DE" w:rsidRPr="005F1E99">
              <w:rPr>
                <w:sz w:val="24"/>
                <w:szCs w:val="24"/>
                <w:lang w:val="ru-RU"/>
              </w:rPr>
              <w:t xml:space="preserve"> стат</w:t>
            </w:r>
            <w:r w:rsidR="00AE5D4F" w:rsidRPr="005F1E99">
              <w:rPr>
                <w:sz w:val="24"/>
                <w:szCs w:val="24"/>
                <w:lang w:val="ru-RU"/>
              </w:rPr>
              <w:t>ей</w:t>
            </w:r>
            <w:r w:rsidR="00C539DE" w:rsidRPr="005F1E99">
              <w:rPr>
                <w:sz w:val="24"/>
                <w:szCs w:val="24"/>
                <w:lang w:val="ru-RU"/>
              </w:rPr>
              <w:t>,</w:t>
            </w:r>
            <w:r w:rsidR="00E92356" w:rsidRPr="005F1E99">
              <w:rPr>
                <w:sz w:val="24"/>
                <w:szCs w:val="24"/>
                <w:lang w:val="ru-RU"/>
              </w:rPr>
              <w:t xml:space="preserve"> в журналах</w:t>
            </w:r>
            <w:r w:rsidR="00B41407" w:rsidRPr="005F1E99">
              <w:rPr>
                <w:sz w:val="24"/>
                <w:szCs w:val="24"/>
                <w:lang w:val="ru-RU"/>
              </w:rPr>
              <w:t xml:space="preserve">, входящих </w:t>
            </w:r>
            <w:r w:rsidR="00E92356" w:rsidRPr="005F1E99">
              <w:rPr>
                <w:sz w:val="24"/>
                <w:szCs w:val="24"/>
                <w:lang w:val="ru-RU"/>
              </w:rPr>
              <w:t xml:space="preserve">в базу данных компании </w:t>
            </w:r>
            <w:r w:rsidR="00E92356" w:rsidRPr="005F1E99">
              <w:rPr>
                <w:sz w:val="24"/>
                <w:szCs w:val="24"/>
              </w:rPr>
              <w:t>Scopus</w:t>
            </w:r>
            <w:r w:rsidR="00E92356" w:rsidRPr="005F1E9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92356" w:rsidRPr="005F1E99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="00E92356" w:rsidRPr="005F1E99">
              <w:rPr>
                <w:sz w:val="24"/>
                <w:szCs w:val="24"/>
                <w:lang w:val="ru-RU"/>
              </w:rPr>
              <w:t>)</w:t>
            </w:r>
            <w:r w:rsidR="00C341A9" w:rsidRPr="005F1E99">
              <w:rPr>
                <w:sz w:val="24"/>
                <w:szCs w:val="24"/>
                <w:lang w:val="ru-RU"/>
              </w:rPr>
              <w:t xml:space="preserve">, из них </w:t>
            </w:r>
            <w:r w:rsidR="00417B93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E92356" w:rsidRPr="005F1E9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E92356" w:rsidRPr="005F1E99">
              <w:rPr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E92356" w:rsidRPr="005F1E99">
              <w:rPr>
                <w:sz w:val="24"/>
                <w:szCs w:val="24"/>
                <w:lang w:val="ru-RU"/>
              </w:rPr>
              <w:t>процентилем</w:t>
            </w:r>
            <w:proofErr w:type="spellEnd"/>
            <w:r w:rsidR="00E92356" w:rsidRPr="005F1E99">
              <w:rPr>
                <w:sz w:val="24"/>
                <w:szCs w:val="24"/>
                <w:lang w:val="ru-RU"/>
              </w:rPr>
              <w:t xml:space="preserve"> </w:t>
            </w:r>
            <w:r w:rsidR="00417B93">
              <w:rPr>
                <w:sz w:val="24"/>
                <w:szCs w:val="24"/>
                <w:lang w:val="ru-RU"/>
              </w:rPr>
              <w:t xml:space="preserve">более </w:t>
            </w:r>
            <w:r w:rsidR="00C539DE" w:rsidRPr="005F1E99">
              <w:rPr>
                <w:b/>
                <w:bCs/>
                <w:sz w:val="24"/>
                <w:szCs w:val="24"/>
                <w:lang w:val="ru-RU"/>
              </w:rPr>
              <w:t>35</w:t>
            </w:r>
            <w:r w:rsidR="00395F72" w:rsidRPr="005F1E99">
              <w:rPr>
                <w:sz w:val="24"/>
                <w:szCs w:val="24"/>
                <w:lang w:val="ru-RU"/>
              </w:rPr>
              <w:t>;</w:t>
            </w:r>
            <w:r w:rsidR="005B3BB7" w:rsidRPr="005F1E99">
              <w:rPr>
                <w:sz w:val="24"/>
                <w:szCs w:val="24"/>
                <w:lang w:val="ru-RU"/>
              </w:rPr>
              <w:t xml:space="preserve"> </w:t>
            </w:r>
          </w:p>
          <w:p w14:paraId="6C9AA386" w14:textId="18F70165" w:rsidR="00C62F7E" w:rsidRPr="00777198" w:rsidRDefault="004C7FBB" w:rsidP="004C7FBB">
            <w:pPr>
              <w:spacing w:after="0" w:line="240" w:lineRule="auto"/>
              <w:ind w:left="6" w:righ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CC754E"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C539DE" w:rsidRPr="005F1E99">
              <w:rPr>
                <w:sz w:val="24"/>
                <w:szCs w:val="24"/>
                <w:lang w:val="ru-RU"/>
              </w:rPr>
              <w:t xml:space="preserve"> статей </w:t>
            </w:r>
            <w:r w:rsidR="00E92356" w:rsidRPr="005F1E99">
              <w:rPr>
                <w:sz w:val="24"/>
                <w:szCs w:val="24"/>
                <w:lang w:val="ru-RU"/>
              </w:rPr>
              <w:t>в изданиях</w:t>
            </w:r>
            <w:r w:rsidR="00BB7984" w:rsidRPr="005F1E99">
              <w:rPr>
                <w:sz w:val="24"/>
                <w:szCs w:val="24"/>
                <w:lang w:val="ru-RU"/>
              </w:rPr>
              <w:t>,</w:t>
            </w:r>
            <w:r w:rsidR="00E92356" w:rsidRPr="005F1E99">
              <w:rPr>
                <w:sz w:val="24"/>
                <w:szCs w:val="24"/>
                <w:lang w:val="ru-RU"/>
              </w:rPr>
              <w:t xml:space="preserve"> </w:t>
            </w:r>
            <w:r w:rsidR="00C62F7E" w:rsidRPr="005F1E99">
              <w:rPr>
                <w:sz w:val="24"/>
                <w:szCs w:val="24"/>
                <w:lang w:val="ru-RU"/>
              </w:rPr>
              <w:t>рекомендуемых уполномоченным органом</w:t>
            </w:r>
            <w:r w:rsidR="00C13E91" w:rsidRPr="005F1E99">
              <w:rPr>
                <w:sz w:val="24"/>
                <w:szCs w:val="24"/>
                <w:lang w:val="ru-RU"/>
              </w:rPr>
              <w:t>.</w:t>
            </w:r>
            <w:r w:rsidR="00395F72" w:rsidRPr="005F1E99">
              <w:rPr>
                <w:sz w:val="24"/>
                <w:szCs w:val="24"/>
                <w:lang w:val="ru-RU"/>
              </w:rPr>
              <w:t xml:space="preserve"> </w:t>
            </w:r>
            <w:r w:rsidR="00496B12" w:rsidRPr="005F1E99">
              <w:rPr>
                <w:sz w:val="24"/>
                <w:szCs w:val="24"/>
                <w:lang w:val="kk-KZ"/>
              </w:rPr>
              <w:t xml:space="preserve">Индекс Хирша по </w:t>
            </w:r>
            <w:proofErr w:type="spellStart"/>
            <w:r w:rsidR="00496B12" w:rsidRPr="005F1E99">
              <w:rPr>
                <w:sz w:val="24"/>
                <w:szCs w:val="24"/>
              </w:rPr>
              <w:t>Sco</w:t>
            </w:r>
            <w:proofErr w:type="spellEnd"/>
            <w:r w:rsidR="00496B12" w:rsidRPr="005F1E99">
              <w:rPr>
                <w:sz w:val="24"/>
                <w:szCs w:val="24"/>
                <w:lang w:val="kk-KZ"/>
              </w:rPr>
              <w:t>pus</w:t>
            </w:r>
            <w:r w:rsidR="00496B12" w:rsidRPr="005F1E99">
              <w:rPr>
                <w:sz w:val="24"/>
                <w:szCs w:val="24"/>
                <w:lang w:val="ru-RU"/>
              </w:rPr>
              <w:t xml:space="preserve"> = </w:t>
            </w:r>
            <w:r w:rsidR="00AE5D4F" w:rsidRPr="00200593">
              <w:rPr>
                <w:b/>
                <w:bCs/>
                <w:sz w:val="24"/>
                <w:szCs w:val="24"/>
                <w:lang w:val="ru-RU"/>
              </w:rPr>
              <w:t>5</w:t>
            </w:r>
            <w:r w:rsidR="00496B12" w:rsidRPr="005F1E99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4C7FBB" w14:paraId="55A9910B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62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1C6D" w14:textId="77777777" w:rsidR="00C62F7E" w:rsidRPr="00514179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514179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F5D0" w14:textId="303E57FE" w:rsidR="005401B2" w:rsidRPr="008C1EEE" w:rsidRDefault="005A4B55" w:rsidP="004C7FBB">
            <w:pPr>
              <w:spacing w:after="0" w:line="240" w:lineRule="auto"/>
              <w:ind w:left="6" w:right="6"/>
              <w:rPr>
                <w:color w:val="000000"/>
                <w:sz w:val="24"/>
                <w:szCs w:val="24"/>
                <w:lang w:val="ru-RU"/>
              </w:rPr>
            </w:pPr>
            <w:bookmarkStart w:id="0" w:name="_Hlk147157021"/>
            <w:r>
              <w:rPr>
                <w:color w:val="191919"/>
                <w:sz w:val="24"/>
                <w:szCs w:val="24"/>
                <w:lang w:val="ru-RU" w:eastAsia="ru-RU"/>
              </w:rPr>
              <w:t xml:space="preserve"> </w:t>
            </w:r>
            <w:r w:rsidRPr="005A4B55">
              <w:rPr>
                <w:color w:val="191919"/>
                <w:sz w:val="24"/>
                <w:szCs w:val="24"/>
                <w:lang w:val="ru-RU" w:eastAsia="ru-RU"/>
              </w:rPr>
              <w:t>Издан</w:t>
            </w:r>
            <w:bookmarkEnd w:id="0"/>
            <w:r w:rsidR="004C7FBB">
              <w:rPr>
                <w:color w:val="191919"/>
                <w:sz w:val="24"/>
                <w:szCs w:val="24"/>
                <w:lang w:val="ru-RU" w:eastAsia="ru-RU"/>
              </w:rPr>
              <w:t>а</w:t>
            </w:r>
            <w:r w:rsidR="00C341A9">
              <w:rPr>
                <w:color w:val="191919"/>
                <w:sz w:val="24"/>
                <w:szCs w:val="24"/>
                <w:lang w:val="ru-RU" w:eastAsia="ru-RU"/>
              </w:rPr>
              <w:t xml:space="preserve"> </w:t>
            </w:r>
            <w:r w:rsidR="004C7FBB">
              <w:rPr>
                <w:b/>
                <w:bCs/>
                <w:color w:val="191919"/>
                <w:sz w:val="24"/>
                <w:szCs w:val="24"/>
                <w:lang w:val="ru-RU" w:eastAsia="ru-RU"/>
              </w:rPr>
              <w:t>1</w:t>
            </w:r>
            <w:r w:rsidR="00C341A9">
              <w:rPr>
                <w:color w:val="191919"/>
                <w:sz w:val="24"/>
                <w:szCs w:val="24"/>
                <w:lang w:val="ru-RU" w:eastAsia="ru-RU"/>
              </w:rPr>
              <w:t xml:space="preserve"> </w:t>
            </w:r>
            <w:r w:rsidR="008C1EEE">
              <w:rPr>
                <w:color w:val="000000"/>
                <w:spacing w:val="2"/>
                <w:sz w:val="24"/>
                <w:szCs w:val="24"/>
                <w:lang w:val="ru-RU"/>
              </w:rPr>
              <w:t>монографи</w:t>
            </w:r>
            <w:r w:rsidR="004C7FBB">
              <w:rPr>
                <w:color w:val="000000"/>
                <w:spacing w:val="2"/>
                <w:sz w:val="24"/>
                <w:szCs w:val="24"/>
                <w:lang w:val="ru-RU"/>
              </w:rPr>
              <w:t>я</w:t>
            </w:r>
            <w:r w:rsidR="008A481F">
              <w:rPr>
                <w:color w:val="000000"/>
                <w:spacing w:val="2"/>
                <w:sz w:val="24"/>
                <w:szCs w:val="24"/>
                <w:lang w:val="ru-RU"/>
              </w:rPr>
              <w:t>,</w:t>
            </w:r>
            <w:r w:rsidR="008C1EEE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="00E5494F" w:rsidRPr="005A4B55">
              <w:rPr>
                <w:color w:val="000000"/>
                <w:spacing w:val="2"/>
                <w:sz w:val="24"/>
                <w:szCs w:val="24"/>
                <w:lang w:val="kk-KZ"/>
              </w:rPr>
              <w:t>рекомендован</w:t>
            </w:r>
            <w:r w:rsidR="004C7FBB">
              <w:rPr>
                <w:color w:val="000000"/>
                <w:spacing w:val="2"/>
                <w:sz w:val="24"/>
                <w:szCs w:val="24"/>
                <w:lang w:val="kk-KZ"/>
              </w:rPr>
              <w:t>ная</w:t>
            </w:r>
            <w:r w:rsidR="00A04089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bookmarkStart w:id="1" w:name="_GoBack"/>
            <w:bookmarkEnd w:id="1"/>
            <w:r w:rsidR="00E5494F" w:rsidRPr="005A4B55">
              <w:rPr>
                <w:color w:val="000000"/>
                <w:spacing w:val="2"/>
                <w:sz w:val="24"/>
                <w:szCs w:val="24"/>
                <w:lang w:val="kk-KZ"/>
              </w:rPr>
              <w:t>Ученым советом</w:t>
            </w:r>
            <w:r w:rsidR="008A481F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4C7FBB">
              <w:rPr>
                <w:color w:val="000000"/>
                <w:spacing w:val="2"/>
                <w:sz w:val="24"/>
                <w:szCs w:val="24"/>
                <w:lang w:val="kk-KZ"/>
              </w:rPr>
              <w:t>университета</w:t>
            </w:r>
            <w:r w:rsidR="008A481F">
              <w:rPr>
                <w:color w:val="000000"/>
                <w:spacing w:val="2"/>
                <w:sz w:val="24"/>
                <w:szCs w:val="24"/>
                <w:lang w:val="kk-KZ"/>
              </w:rPr>
              <w:t>.</w:t>
            </w:r>
          </w:p>
          <w:p w14:paraId="5C26C03B" w14:textId="08381D3B" w:rsidR="005A4B55" w:rsidRPr="008119FF" w:rsidRDefault="005A4B55" w:rsidP="001645BF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B3C1A" w:rsidRPr="00E85CC0" w14:paraId="1261A74E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2544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8C7A" w14:textId="77777777" w:rsidR="00C62F7E" w:rsidRPr="00AB19E4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8101B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F7F0" w14:textId="7281822B" w:rsidR="00C62F7E" w:rsidRPr="00AB19E4" w:rsidRDefault="00D17D30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D17D30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E07127" w14:paraId="7DACFBED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0B37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1971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F9C06" w14:textId="46E616A2" w:rsidR="00C62F7E" w:rsidRPr="00BD6D50" w:rsidRDefault="00E07127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8C0B82" w:rsidRPr="00BD6D50">
              <w:rPr>
                <w:sz w:val="24"/>
                <w:szCs w:val="24"/>
                <w:lang w:val="kk-KZ"/>
              </w:rPr>
              <w:t>2 место в Республиканском</w:t>
            </w:r>
            <w:r w:rsidR="00BD6D50" w:rsidRPr="00BD6D50">
              <w:rPr>
                <w:sz w:val="24"/>
                <w:szCs w:val="24"/>
                <w:lang w:val="kk-KZ"/>
              </w:rPr>
              <w:t xml:space="preserve"> конкурсе </w:t>
            </w:r>
            <w:r w:rsidR="008C0B82" w:rsidRPr="00BD6D50">
              <w:rPr>
                <w:sz w:val="24"/>
                <w:szCs w:val="24"/>
                <w:lang w:val="kk-KZ"/>
              </w:rPr>
              <w:t xml:space="preserve"> научно-исследовательск</w:t>
            </w:r>
            <w:r w:rsidR="00BD6D50" w:rsidRPr="00BD6D50">
              <w:rPr>
                <w:sz w:val="24"/>
                <w:szCs w:val="24"/>
                <w:lang w:val="kk-KZ"/>
              </w:rPr>
              <w:t>их работ</w:t>
            </w:r>
            <w:r w:rsidR="008C0B82" w:rsidRPr="00BD6D50">
              <w:rPr>
                <w:sz w:val="24"/>
                <w:szCs w:val="24"/>
                <w:lang w:val="kk-KZ"/>
              </w:rPr>
              <w:t xml:space="preserve"> студентов. Авторы: студенты гр.ЦАФ-22-3 </w:t>
            </w:r>
            <w:r w:rsidR="00D17D30" w:rsidRPr="00BD6D50">
              <w:rPr>
                <w:sz w:val="24"/>
                <w:szCs w:val="24"/>
                <w:lang w:val="kk-KZ"/>
              </w:rPr>
              <w:t xml:space="preserve">Ратников </w:t>
            </w:r>
            <w:r w:rsidR="008C0B82" w:rsidRPr="00BD6D50">
              <w:rPr>
                <w:sz w:val="24"/>
                <w:szCs w:val="24"/>
                <w:lang w:val="kk-KZ"/>
              </w:rPr>
              <w:t xml:space="preserve">Савва и Фарафонова Диана. </w:t>
            </w:r>
          </w:p>
          <w:p w14:paraId="4407E36F" w14:textId="0FF801F4" w:rsidR="00D17D30" w:rsidRPr="00BD6D50" w:rsidRDefault="00D17D30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B3C1A" w:rsidRPr="00C62F7E" w14:paraId="306871EC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4CC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E022" w14:textId="77777777" w:rsidR="00C62F7E" w:rsidRPr="00C62F7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чемпионы или призеры Всемирных универсиад, чемпионатов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lastRenderedPageBreak/>
              <w:t>Азии и Азиатских игр, чемпиона или призера Европы, мира и Олимпийских игр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5317" w14:textId="306BFD4E" w:rsidR="00C62F7E" w:rsidRPr="004C7F24" w:rsidRDefault="005B3C1A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  <w:lang w:val="ru-RU"/>
              </w:rPr>
            </w:pPr>
            <w:r w:rsidRPr="004C7F24"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3307DE" w:rsidRPr="004C7FBB" w14:paraId="6A852B3E" w14:textId="77777777" w:rsidTr="00C341A9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909" w14:textId="77777777" w:rsidR="00C62F7E" w:rsidRPr="00C62F7E" w:rsidRDefault="00C62F7E" w:rsidP="00F7586D">
            <w:pPr>
              <w:spacing w:after="0" w:line="240" w:lineRule="auto"/>
              <w:ind w:left="6" w:right="6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E0FE" w14:textId="77777777" w:rsidR="00C62F7E" w:rsidRPr="003307DE" w:rsidRDefault="00C62F7E" w:rsidP="00F7586D">
            <w:pPr>
              <w:spacing w:after="0" w:line="240" w:lineRule="auto"/>
              <w:ind w:left="6" w:right="6"/>
              <w:jc w:val="both"/>
              <w:rPr>
                <w:sz w:val="24"/>
                <w:szCs w:val="24"/>
              </w:rPr>
            </w:pPr>
            <w:proofErr w:type="spellStart"/>
            <w:r w:rsidRPr="003307DE">
              <w:rPr>
                <w:sz w:val="24"/>
                <w:szCs w:val="24"/>
              </w:rPr>
              <w:t>Дополнительная</w:t>
            </w:r>
            <w:proofErr w:type="spellEnd"/>
            <w:r w:rsidRPr="003307DE">
              <w:rPr>
                <w:sz w:val="24"/>
                <w:szCs w:val="24"/>
              </w:rPr>
              <w:t xml:space="preserve"> </w:t>
            </w:r>
            <w:proofErr w:type="spellStart"/>
            <w:r w:rsidRPr="003307DE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CF5D9" w14:textId="5111B457" w:rsidR="00E85CC0" w:rsidRPr="00E85CC0" w:rsidRDefault="00E85CC0" w:rsidP="00E85CC0">
            <w:pPr>
              <w:spacing w:after="0" w:line="240" w:lineRule="auto"/>
              <w:ind w:right="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E85CC0">
              <w:rPr>
                <w:sz w:val="24"/>
                <w:szCs w:val="24"/>
                <w:lang w:val="ru-RU"/>
              </w:rPr>
              <w:t xml:space="preserve">Почетная грамота Карагандинской области «За активное участие в общественно-политической жизни, личный трудовой и творческий вклад в социально-экономическое развитие Карагандинской области», 2022 г. </w:t>
            </w:r>
          </w:p>
          <w:p w14:paraId="41C6B9BB" w14:textId="77777777" w:rsidR="00E85CC0" w:rsidRDefault="00E85CC0" w:rsidP="00E85CC0">
            <w:pPr>
              <w:tabs>
                <w:tab w:val="left" w:pos="123"/>
              </w:tabs>
              <w:spacing w:after="0" w:line="240" w:lineRule="auto"/>
              <w:ind w:right="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E85CC0">
              <w:rPr>
                <w:sz w:val="24"/>
                <w:szCs w:val="24"/>
                <w:lang w:val="ru-RU"/>
              </w:rPr>
              <w:t>Нагрудной знак «ЗА ЗАСЛУГИ В РАЗВИТИИ НАУКИ РЕСПУБЛИКИ КАЗАХСТАН» (Удостоверение №00054 от 22.12.2022 г.)</w:t>
            </w:r>
          </w:p>
          <w:p w14:paraId="745B3820" w14:textId="4EB1FF08" w:rsidR="008119FF" w:rsidRPr="00C539DE" w:rsidRDefault="00C5780C" w:rsidP="00E85CC0">
            <w:pPr>
              <w:tabs>
                <w:tab w:val="left" w:pos="123"/>
              </w:tabs>
              <w:spacing w:after="0" w:line="240" w:lineRule="auto"/>
              <w:ind w:right="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496B12">
              <w:rPr>
                <w:sz w:val="24"/>
                <w:szCs w:val="24"/>
                <w:lang w:val="ru-RU"/>
              </w:rPr>
              <w:t>.</w:t>
            </w:r>
            <w:r w:rsidR="008119FF">
              <w:rPr>
                <w:sz w:val="24"/>
                <w:szCs w:val="24"/>
                <w:lang w:val="ru-RU"/>
              </w:rPr>
              <w:t xml:space="preserve"> </w:t>
            </w:r>
            <w:r w:rsidR="00E85CC0">
              <w:rPr>
                <w:sz w:val="24"/>
                <w:szCs w:val="24"/>
                <w:lang w:val="kk-KZ"/>
              </w:rPr>
              <w:t>Ответственный исполнитель</w:t>
            </w:r>
            <w:r w:rsidR="00984002">
              <w:rPr>
                <w:sz w:val="24"/>
                <w:szCs w:val="24"/>
                <w:lang w:val="ru-RU"/>
              </w:rPr>
              <w:t xml:space="preserve"> проекта </w:t>
            </w:r>
            <w:r w:rsidR="00984002">
              <w:rPr>
                <w:sz w:val="24"/>
                <w:szCs w:val="24"/>
              </w:rPr>
              <w:t>AP</w:t>
            </w:r>
            <w:r w:rsidR="00984002" w:rsidRPr="00984002">
              <w:rPr>
                <w:sz w:val="24"/>
                <w:szCs w:val="24"/>
                <w:lang w:val="ru-RU"/>
              </w:rPr>
              <w:t xml:space="preserve">22788508 </w:t>
            </w:r>
            <w:r w:rsidR="00984002">
              <w:rPr>
                <w:sz w:val="24"/>
                <w:szCs w:val="24"/>
                <w:lang w:val="ru-RU"/>
              </w:rPr>
              <w:t>«Разработка методических подходов мониторинга состояния критически важных гидротехнических о</w:t>
            </w:r>
            <w:r w:rsidR="00E85CC0">
              <w:rPr>
                <w:sz w:val="24"/>
                <w:szCs w:val="24"/>
                <w:lang w:val="ru-RU"/>
              </w:rPr>
              <w:t>б</w:t>
            </w:r>
            <w:r w:rsidR="00984002">
              <w:rPr>
                <w:sz w:val="24"/>
                <w:szCs w:val="24"/>
                <w:lang w:val="ru-RU"/>
              </w:rPr>
              <w:t>ъектов инфраструктуры Казахстана с применением бе</w:t>
            </w:r>
            <w:r w:rsidR="00DC57E8">
              <w:rPr>
                <w:sz w:val="24"/>
                <w:szCs w:val="24"/>
                <w:lang w:val="ru-RU"/>
              </w:rPr>
              <w:t xml:space="preserve">спилотных </w:t>
            </w:r>
            <w:r w:rsidR="00E85CC0">
              <w:rPr>
                <w:sz w:val="24"/>
                <w:szCs w:val="24"/>
                <w:lang w:val="ru-RU"/>
              </w:rPr>
              <w:t>летальных</w:t>
            </w:r>
            <w:r w:rsidR="00DC57E8">
              <w:rPr>
                <w:sz w:val="24"/>
                <w:szCs w:val="24"/>
                <w:lang w:val="ru-RU"/>
              </w:rPr>
              <w:t xml:space="preserve"> аппаратов и дистанционного зондирования Земли»</w:t>
            </w:r>
            <w:r w:rsidR="00361CC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="00361CC8">
              <w:rPr>
                <w:sz w:val="24"/>
                <w:szCs w:val="24"/>
                <w:lang w:val="ru-RU"/>
              </w:rPr>
              <w:t>П</w:t>
            </w:r>
            <w:r w:rsidR="008119FF">
              <w:rPr>
                <w:sz w:val="24"/>
                <w:szCs w:val="24"/>
                <w:lang w:val="ru-RU"/>
              </w:rPr>
              <w:t>риказ №</w:t>
            </w:r>
            <w:r w:rsidR="00DC57E8">
              <w:rPr>
                <w:sz w:val="24"/>
                <w:szCs w:val="24"/>
                <w:lang w:val="ru-RU"/>
              </w:rPr>
              <w:t>212</w:t>
            </w:r>
            <w:r w:rsidR="008119FF">
              <w:rPr>
                <w:sz w:val="24"/>
                <w:szCs w:val="24"/>
                <w:lang w:val="ru-RU"/>
              </w:rPr>
              <w:t xml:space="preserve"> от </w:t>
            </w:r>
            <w:r w:rsidR="00DC57E8">
              <w:rPr>
                <w:sz w:val="24"/>
                <w:szCs w:val="24"/>
                <w:lang w:val="ru-RU"/>
              </w:rPr>
              <w:t>05</w:t>
            </w:r>
            <w:r w:rsidR="008119FF">
              <w:rPr>
                <w:sz w:val="24"/>
                <w:szCs w:val="24"/>
                <w:lang w:val="ru-RU"/>
              </w:rPr>
              <w:t>.0</w:t>
            </w:r>
            <w:r w:rsidR="00DC57E8">
              <w:rPr>
                <w:sz w:val="24"/>
                <w:szCs w:val="24"/>
                <w:lang w:val="ru-RU"/>
              </w:rPr>
              <w:t>8</w:t>
            </w:r>
            <w:r w:rsidR="008119FF">
              <w:rPr>
                <w:sz w:val="24"/>
                <w:szCs w:val="24"/>
                <w:lang w:val="ru-RU"/>
              </w:rPr>
              <w:t>.202</w:t>
            </w:r>
            <w:r w:rsidR="00DC57E8">
              <w:rPr>
                <w:sz w:val="24"/>
                <w:szCs w:val="24"/>
                <w:lang w:val="ru-RU"/>
              </w:rPr>
              <w:t>4</w:t>
            </w:r>
            <w:r w:rsidR="008119FF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</w:tbl>
    <w:p w14:paraId="5CA2A44A" w14:textId="55323229" w:rsidR="00233F68" w:rsidRDefault="00233F68" w:rsidP="00FA4893">
      <w:pPr>
        <w:spacing w:after="0"/>
        <w:jc w:val="both"/>
        <w:rPr>
          <w:color w:val="000000"/>
          <w:sz w:val="28"/>
          <w:lang w:val="ru-RU"/>
        </w:rPr>
      </w:pPr>
    </w:p>
    <w:p w14:paraId="01BB41EA" w14:textId="07DC5A85" w:rsidR="00C341A9" w:rsidRDefault="00C341A9" w:rsidP="00FA4893">
      <w:pPr>
        <w:spacing w:after="0"/>
        <w:jc w:val="both"/>
        <w:rPr>
          <w:color w:val="000000"/>
          <w:sz w:val="28"/>
          <w:lang w:val="ru-RU"/>
        </w:rPr>
      </w:pPr>
    </w:p>
    <w:p w14:paraId="7D15DECC" w14:textId="3350D03F" w:rsidR="00F26F10" w:rsidRDefault="00000E8C" w:rsidP="00000E8C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>
        <w:rPr>
          <w:b/>
          <w:color w:val="191919"/>
          <w:szCs w:val="28"/>
          <w:lang w:val="ru-RU"/>
        </w:rPr>
        <w:t xml:space="preserve">Зав. каф. </w:t>
      </w:r>
      <w:proofErr w:type="spellStart"/>
      <w:proofErr w:type="gramStart"/>
      <w:r>
        <w:rPr>
          <w:b/>
          <w:color w:val="191919"/>
          <w:szCs w:val="28"/>
          <w:lang w:val="ru-RU"/>
        </w:rPr>
        <w:t>МДиГ</w:t>
      </w:r>
      <w:proofErr w:type="spellEnd"/>
      <w:r>
        <w:rPr>
          <w:b/>
          <w:color w:val="191919"/>
          <w:szCs w:val="28"/>
          <w:lang w:val="ru-RU"/>
        </w:rPr>
        <w:t xml:space="preserve">  </w:t>
      </w:r>
      <w:r w:rsidR="006359C7" w:rsidRPr="006359C7">
        <w:rPr>
          <w:b/>
          <w:color w:val="191919"/>
          <w:szCs w:val="28"/>
          <w:lang w:val="ru-RU"/>
        </w:rPr>
        <w:tab/>
      </w:r>
      <w:proofErr w:type="gramEnd"/>
      <w:r w:rsidR="006359C7" w:rsidRPr="006359C7">
        <w:rPr>
          <w:b/>
          <w:color w:val="191919"/>
          <w:szCs w:val="28"/>
          <w:lang w:val="ru-RU"/>
        </w:rPr>
        <w:tab/>
      </w:r>
      <w:r w:rsidR="006359C7" w:rsidRPr="006359C7">
        <w:rPr>
          <w:b/>
          <w:color w:val="191919"/>
          <w:szCs w:val="28"/>
          <w:lang w:val="ru-RU"/>
        </w:rPr>
        <w:tab/>
      </w:r>
      <w:r>
        <w:rPr>
          <w:b/>
          <w:color w:val="191919"/>
          <w:szCs w:val="28"/>
          <w:lang w:val="ru-RU"/>
        </w:rPr>
        <w:t>Хмырова Е.Н.</w:t>
      </w:r>
    </w:p>
    <w:sectPr w:rsidR="00F2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43636"/>
    <w:multiLevelType w:val="hybridMultilevel"/>
    <w:tmpl w:val="CDFA74CE"/>
    <w:lvl w:ilvl="0" w:tplc="C26666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6" w:hanging="360"/>
      </w:pPr>
    </w:lvl>
    <w:lvl w:ilvl="2" w:tplc="2000001B" w:tentative="1">
      <w:start w:val="1"/>
      <w:numFmt w:val="lowerRoman"/>
      <w:lvlText w:val="%3."/>
      <w:lvlJc w:val="right"/>
      <w:pPr>
        <w:ind w:left="1806" w:hanging="180"/>
      </w:pPr>
    </w:lvl>
    <w:lvl w:ilvl="3" w:tplc="2000000F" w:tentative="1">
      <w:start w:val="1"/>
      <w:numFmt w:val="decimal"/>
      <w:lvlText w:val="%4."/>
      <w:lvlJc w:val="left"/>
      <w:pPr>
        <w:ind w:left="2526" w:hanging="360"/>
      </w:pPr>
    </w:lvl>
    <w:lvl w:ilvl="4" w:tplc="20000019" w:tentative="1">
      <w:start w:val="1"/>
      <w:numFmt w:val="lowerLetter"/>
      <w:lvlText w:val="%5."/>
      <w:lvlJc w:val="left"/>
      <w:pPr>
        <w:ind w:left="3246" w:hanging="360"/>
      </w:pPr>
    </w:lvl>
    <w:lvl w:ilvl="5" w:tplc="2000001B" w:tentative="1">
      <w:start w:val="1"/>
      <w:numFmt w:val="lowerRoman"/>
      <w:lvlText w:val="%6."/>
      <w:lvlJc w:val="right"/>
      <w:pPr>
        <w:ind w:left="3966" w:hanging="180"/>
      </w:pPr>
    </w:lvl>
    <w:lvl w:ilvl="6" w:tplc="2000000F" w:tentative="1">
      <w:start w:val="1"/>
      <w:numFmt w:val="decimal"/>
      <w:lvlText w:val="%7."/>
      <w:lvlJc w:val="left"/>
      <w:pPr>
        <w:ind w:left="4686" w:hanging="360"/>
      </w:pPr>
    </w:lvl>
    <w:lvl w:ilvl="7" w:tplc="20000019" w:tentative="1">
      <w:start w:val="1"/>
      <w:numFmt w:val="lowerLetter"/>
      <w:lvlText w:val="%8."/>
      <w:lvlJc w:val="left"/>
      <w:pPr>
        <w:ind w:left="5406" w:hanging="360"/>
      </w:pPr>
    </w:lvl>
    <w:lvl w:ilvl="8" w:tplc="200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7E"/>
    <w:rsid w:val="00000E8C"/>
    <w:rsid w:val="00012EE2"/>
    <w:rsid w:val="0003605C"/>
    <w:rsid w:val="00043D88"/>
    <w:rsid w:val="000558E0"/>
    <w:rsid w:val="00056B29"/>
    <w:rsid w:val="00057217"/>
    <w:rsid w:val="00096100"/>
    <w:rsid w:val="00100A81"/>
    <w:rsid w:val="0013045B"/>
    <w:rsid w:val="00132314"/>
    <w:rsid w:val="001645BF"/>
    <w:rsid w:val="00173D14"/>
    <w:rsid w:val="0019669A"/>
    <w:rsid w:val="001B7838"/>
    <w:rsid w:val="00200593"/>
    <w:rsid w:val="002055CF"/>
    <w:rsid w:val="00232949"/>
    <w:rsid w:val="00233F68"/>
    <w:rsid w:val="00274C79"/>
    <w:rsid w:val="00276BD7"/>
    <w:rsid w:val="002806BF"/>
    <w:rsid w:val="00296D93"/>
    <w:rsid w:val="002A40D4"/>
    <w:rsid w:val="002A5916"/>
    <w:rsid w:val="002A6682"/>
    <w:rsid w:val="002A780E"/>
    <w:rsid w:val="002B3A26"/>
    <w:rsid w:val="002B68BD"/>
    <w:rsid w:val="002C2226"/>
    <w:rsid w:val="002C4DFF"/>
    <w:rsid w:val="002C5A9B"/>
    <w:rsid w:val="002D185D"/>
    <w:rsid w:val="00305890"/>
    <w:rsid w:val="00314C59"/>
    <w:rsid w:val="00315F20"/>
    <w:rsid w:val="003307DE"/>
    <w:rsid w:val="00361CC8"/>
    <w:rsid w:val="003810B0"/>
    <w:rsid w:val="00384908"/>
    <w:rsid w:val="00395F72"/>
    <w:rsid w:val="003964F7"/>
    <w:rsid w:val="00417B93"/>
    <w:rsid w:val="00483B4A"/>
    <w:rsid w:val="00496B12"/>
    <w:rsid w:val="004C0971"/>
    <w:rsid w:val="004C7F24"/>
    <w:rsid w:val="004C7FBB"/>
    <w:rsid w:val="005106F0"/>
    <w:rsid w:val="00512C0D"/>
    <w:rsid w:val="00514179"/>
    <w:rsid w:val="00515A46"/>
    <w:rsid w:val="005401B2"/>
    <w:rsid w:val="005A4B55"/>
    <w:rsid w:val="005B3BB7"/>
    <w:rsid w:val="005B3C1A"/>
    <w:rsid w:val="005B614D"/>
    <w:rsid w:val="005E7CD2"/>
    <w:rsid w:val="005F1E99"/>
    <w:rsid w:val="00620F1B"/>
    <w:rsid w:val="006359C7"/>
    <w:rsid w:val="00641E71"/>
    <w:rsid w:val="00681243"/>
    <w:rsid w:val="0068170D"/>
    <w:rsid w:val="00687204"/>
    <w:rsid w:val="006970FD"/>
    <w:rsid w:val="006D65B4"/>
    <w:rsid w:val="006E1B4F"/>
    <w:rsid w:val="00707EFA"/>
    <w:rsid w:val="007139CD"/>
    <w:rsid w:val="007366D8"/>
    <w:rsid w:val="00763772"/>
    <w:rsid w:val="0077698C"/>
    <w:rsid w:val="00777198"/>
    <w:rsid w:val="007B1768"/>
    <w:rsid w:val="007D11BF"/>
    <w:rsid w:val="007E6EF6"/>
    <w:rsid w:val="007F2F12"/>
    <w:rsid w:val="008012D1"/>
    <w:rsid w:val="008119FF"/>
    <w:rsid w:val="00890E6E"/>
    <w:rsid w:val="008A1CC6"/>
    <w:rsid w:val="008A481F"/>
    <w:rsid w:val="008C0B82"/>
    <w:rsid w:val="008C1EEE"/>
    <w:rsid w:val="008E0DE9"/>
    <w:rsid w:val="008E4121"/>
    <w:rsid w:val="008F6E0D"/>
    <w:rsid w:val="00903C88"/>
    <w:rsid w:val="00904C9F"/>
    <w:rsid w:val="0090698A"/>
    <w:rsid w:val="00923A8E"/>
    <w:rsid w:val="009377CF"/>
    <w:rsid w:val="00984002"/>
    <w:rsid w:val="00990E8E"/>
    <w:rsid w:val="009B55FB"/>
    <w:rsid w:val="009C345F"/>
    <w:rsid w:val="00A04089"/>
    <w:rsid w:val="00A04F41"/>
    <w:rsid w:val="00A07CFF"/>
    <w:rsid w:val="00A145AA"/>
    <w:rsid w:val="00A42AE3"/>
    <w:rsid w:val="00A73783"/>
    <w:rsid w:val="00AB19E4"/>
    <w:rsid w:val="00AB41E1"/>
    <w:rsid w:val="00AE5D4F"/>
    <w:rsid w:val="00B118FD"/>
    <w:rsid w:val="00B41407"/>
    <w:rsid w:val="00B47581"/>
    <w:rsid w:val="00B514E1"/>
    <w:rsid w:val="00B7558A"/>
    <w:rsid w:val="00B81B86"/>
    <w:rsid w:val="00BA1488"/>
    <w:rsid w:val="00BB7984"/>
    <w:rsid w:val="00BD6D50"/>
    <w:rsid w:val="00BE4E1F"/>
    <w:rsid w:val="00BF4998"/>
    <w:rsid w:val="00C02C6C"/>
    <w:rsid w:val="00C13E91"/>
    <w:rsid w:val="00C15EBD"/>
    <w:rsid w:val="00C341A9"/>
    <w:rsid w:val="00C41A8F"/>
    <w:rsid w:val="00C5166C"/>
    <w:rsid w:val="00C539DE"/>
    <w:rsid w:val="00C5780C"/>
    <w:rsid w:val="00C61486"/>
    <w:rsid w:val="00C62F7E"/>
    <w:rsid w:val="00C87080"/>
    <w:rsid w:val="00C953FC"/>
    <w:rsid w:val="00CA7CE8"/>
    <w:rsid w:val="00CC7387"/>
    <w:rsid w:val="00CC754E"/>
    <w:rsid w:val="00CF04DE"/>
    <w:rsid w:val="00D177CD"/>
    <w:rsid w:val="00D17D30"/>
    <w:rsid w:val="00DB32EA"/>
    <w:rsid w:val="00DC04AC"/>
    <w:rsid w:val="00DC57E8"/>
    <w:rsid w:val="00DE2C7F"/>
    <w:rsid w:val="00DE5D48"/>
    <w:rsid w:val="00E07127"/>
    <w:rsid w:val="00E26259"/>
    <w:rsid w:val="00E5486D"/>
    <w:rsid w:val="00E5494F"/>
    <w:rsid w:val="00E57B11"/>
    <w:rsid w:val="00E62167"/>
    <w:rsid w:val="00E76B18"/>
    <w:rsid w:val="00E8101B"/>
    <w:rsid w:val="00E854EB"/>
    <w:rsid w:val="00E85CC0"/>
    <w:rsid w:val="00E92356"/>
    <w:rsid w:val="00EA06C2"/>
    <w:rsid w:val="00EC61CC"/>
    <w:rsid w:val="00EE5395"/>
    <w:rsid w:val="00F21055"/>
    <w:rsid w:val="00F26F10"/>
    <w:rsid w:val="00F407C5"/>
    <w:rsid w:val="00F529AC"/>
    <w:rsid w:val="00F7586D"/>
    <w:rsid w:val="00F80475"/>
    <w:rsid w:val="00FA4893"/>
    <w:rsid w:val="00FD52F3"/>
    <w:rsid w:val="00FE1409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EBE"/>
  <w15:docId w15:val="{9AD91BF9-4106-49AC-A3EA-B736B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EB41-FAD2-48F4-AF60-4B52EDE2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117</cp:lastModifiedBy>
  <cp:revision>52</cp:revision>
  <cp:lastPrinted>2025-06-12T11:54:00Z</cp:lastPrinted>
  <dcterms:created xsi:type="dcterms:W3CDTF">2024-10-09T08:16:00Z</dcterms:created>
  <dcterms:modified xsi:type="dcterms:W3CDTF">2025-06-12T11:57:00Z</dcterms:modified>
</cp:coreProperties>
</file>