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13752" w14:textId="51C49F8E" w:rsidR="008A146C" w:rsidRPr="00B640DD" w:rsidRDefault="008A146C" w:rsidP="008A14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640D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Справка</w:t>
      </w:r>
    </w:p>
    <w:p w14:paraId="7F29F91A" w14:textId="1400449D" w:rsidR="008A146C" w:rsidRPr="00B640DD" w:rsidRDefault="008A146C" w:rsidP="008E1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40DD">
        <w:rPr>
          <w:rFonts w:ascii="Times New Roman" w:hAnsi="Times New Roman" w:cs="Times New Roman"/>
          <w:sz w:val="24"/>
          <w:szCs w:val="24"/>
          <w:lang w:val="kk-KZ"/>
        </w:rPr>
        <w:t xml:space="preserve">о соискателе ученого звания </w:t>
      </w:r>
      <w:r w:rsidRPr="008E1869">
        <w:rPr>
          <w:rFonts w:ascii="Times New Roman" w:hAnsi="Times New Roman" w:cs="Times New Roman"/>
          <w:sz w:val="24"/>
          <w:szCs w:val="24"/>
          <w:u w:val="single"/>
          <w:lang w:val="kk-KZ"/>
        </w:rPr>
        <w:t>ассоциированного профессора (доцента)</w:t>
      </w:r>
    </w:p>
    <w:p w14:paraId="6954E66B" w14:textId="451F322F" w:rsidR="008A146C" w:rsidRPr="008E1869" w:rsidRDefault="008A146C" w:rsidP="008E1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640DD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8E1869">
        <w:rPr>
          <w:rFonts w:ascii="Times New Roman" w:hAnsi="Times New Roman" w:cs="Times New Roman"/>
          <w:sz w:val="24"/>
          <w:szCs w:val="24"/>
        </w:rPr>
        <w:t xml:space="preserve">научному направлению </w:t>
      </w:r>
      <w:r w:rsidR="00307151" w:rsidRPr="00307151">
        <w:rPr>
          <w:rFonts w:ascii="Times New Roman" w:hAnsi="Times New Roman" w:cs="Times New Roman"/>
          <w:sz w:val="24"/>
          <w:szCs w:val="24"/>
          <w:u w:val="single"/>
        </w:rPr>
        <w:t>20300</w:t>
      </w:r>
      <w:r w:rsidRPr="008E186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–</w:t>
      </w:r>
      <w:r w:rsidR="0030715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Машиностроение</w:t>
      </w:r>
    </w:p>
    <w:p w14:paraId="608F43BF" w14:textId="77777777" w:rsidR="00B640DD" w:rsidRPr="00B640DD" w:rsidRDefault="00B640DD" w:rsidP="008A1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8A146C" w:rsidRPr="008A146C" w14:paraId="7CEE8AA8" w14:textId="77777777" w:rsidTr="008A146C">
        <w:tc>
          <w:tcPr>
            <w:tcW w:w="562" w:type="dxa"/>
          </w:tcPr>
          <w:p w14:paraId="6184698C" w14:textId="5D13E37A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2FD20D68" w14:textId="1F88D77B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4955" w:type="dxa"/>
          </w:tcPr>
          <w:p w14:paraId="285917B0" w14:textId="139CDB8D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Жунусбекова Жанара Жумашкызы</w:t>
            </w:r>
          </w:p>
        </w:tc>
      </w:tr>
      <w:tr w:rsidR="008A146C" w:rsidRPr="008A146C" w14:paraId="30CCAD3D" w14:textId="77777777" w:rsidTr="008A146C">
        <w:tc>
          <w:tcPr>
            <w:tcW w:w="562" w:type="dxa"/>
          </w:tcPr>
          <w:p w14:paraId="664A596C" w14:textId="5F0AB362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4D5570F4" w14:textId="588F870F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955" w:type="dxa"/>
          </w:tcPr>
          <w:p w14:paraId="61DB2FFB" w14:textId="1CE2120C" w:rsidR="008A146C" w:rsidRPr="00B640DD" w:rsidRDefault="00B640DD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 философии </w:t>
            </w: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640DD">
              <w:rPr>
                <w:rFonts w:ascii="Times New Roman" w:hAnsi="Times New Roman" w:cs="Times New Roman"/>
                <w:sz w:val="24"/>
                <w:szCs w:val="24"/>
              </w:rPr>
              <w:t xml:space="preserve">071300  - 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Транспорт, транспортная техника и технологии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ККСОН МОН РК от 08 февраля 2018 года, №225),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 0002142</w:t>
            </w:r>
          </w:p>
        </w:tc>
      </w:tr>
      <w:tr w:rsidR="008A146C" w:rsidRPr="008A146C" w14:paraId="41E4CF06" w14:textId="77777777" w:rsidTr="008A146C">
        <w:tc>
          <w:tcPr>
            <w:tcW w:w="562" w:type="dxa"/>
          </w:tcPr>
          <w:p w14:paraId="371EDD12" w14:textId="38909E4E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3613C233" w14:textId="25B4455F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Ученое звание, дата присуждения</w:t>
            </w:r>
          </w:p>
        </w:tc>
        <w:tc>
          <w:tcPr>
            <w:tcW w:w="4955" w:type="dxa"/>
          </w:tcPr>
          <w:p w14:paraId="2F0DDD05" w14:textId="06BD39F1" w:rsidR="008A146C" w:rsidRPr="008A146C" w:rsidRDefault="00B640DD" w:rsidP="0087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A146C" w:rsidRPr="008A146C" w14:paraId="23C69E2F" w14:textId="77777777" w:rsidTr="008A146C">
        <w:tc>
          <w:tcPr>
            <w:tcW w:w="562" w:type="dxa"/>
          </w:tcPr>
          <w:p w14:paraId="01E6FA97" w14:textId="1F15D8CD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15282B6E" w14:textId="5284F848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Почетное звание, дата присуждения</w:t>
            </w:r>
          </w:p>
        </w:tc>
        <w:tc>
          <w:tcPr>
            <w:tcW w:w="4955" w:type="dxa"/>
          </w:tcPr>
          <w:p w14:paraId="4116D3C2" w14:textId="246498E9" w:rsidR="008A146C" w:rsidRPr="008A146C" w:rsidRDefault="00B640DD" w:rsidP="0087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A146C" w:rsidRPr="008A146C" w14:paraId="26722768" w14:textId="77777777" w:rsidTr="008A146C">
        <w:tc>
          <w:tcPr>
            <w:tcW w:w="562" w:type="dxa"/>
          </w:tcPr>
          <w:p w14:paraId="15AF2959" w14:textId="242AE85F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7BD1FE9D" w14:textId="1CF84592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Должность (дата и номер приказа о назначении на должность)</w:t>
            </w:r>
          </w:p>
        </w:tc>
        <w:tc>
          <w:tcPr>
            <w:tcW w:w="4955" w:type="dxa"/>
          </w:tcPr>
          <w:p w14:paraId="7AB00B2F" w14:textId="3495D303" w:rsidR="008A146C" w:rsidRDefault="00B640DD" w:rsidP="00485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 доцента кафедры «Транспортная техника и логистические системы» КарТУ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(приказ №969 лс от 03.09.2018 г.)</w:t>
            </w:r>
          </w:p>
          <w:p w14:paraId="4221D195" w14:textId="5177C43C" w:rsidR="00B640DD" w:rsidRPr="008A146C" w:rsidRDefault="00B640DD" w:rsidP="00485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146C" w:rsidRPr="008A146C" w14:paraId="53A1C26B" w14:textId="77777777" w:rsidTr="008A146C">
        <w:tc>
          <w:tcPr>
            <w:tcW w:w="562" w:type="dxa"/>
          </w:tcPr>
          <w:p w14:paraId="045E984D" w14:textId="1D214B52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</w:tcPr>
          <w:p w14:paraId="3C057B71" w14:textId="11373FE6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Стаж научной, научно-педагогической деятельности</w:t>
            </w:r>
          </w:p>
        </w:tc>
        <w:tc>
          <w:tcPr>
            <w:tcW w:w="4955" w:type="dxa"/>
          </w:tcPr>
          <w:p w14:paraId="395D841B" w14:textId="19DB3C35" w:rsidR="008A146C" w:rsidRPr="008A146C" w:rsidRDefault="008A146C" w:rsidP="00485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</w:t>
            </w:r>
            <w:r w:rsid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1</w:t>
            </w:r>
            <w:r w:rsidR="008E18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  <w:r w:rsid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лет </w:t>
            </w:r>
            <w:r w:rsidR="008E18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  <w:r w:rsid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D0843" w:rsidRP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месяцев</w:t>
            </w:r>
            <w:r w:rsidRP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в том числе в должности </w:t>
            </w:r>
            <w:r w:rsidR="00485C73" w:rsidRP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и.о. доцента </w:t>
            </w:r>
            <w:r w:rsidR="008E18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="00485C73" w:rsidRPr="006D084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E18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 лет</w:t>
            </w:r>
          </w:p>
        </w:tc>
      </w:tr>
      <w:tr w:rsidR="008A146C" w:rsidRPr="001E43D4" w14:paraId="1706DCB5" w14:textId="77777777" w:rsidTr="008A146C">
        <w:tc>
          <w:tcPr>
            <w:tcW w:w="562" w:type="dxa"/>
          </w:tcPr>
          <w:p w14:paraId="7FAC6F10" w14:textId="21535538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</w:tcPr>
          <w:p w14:paraId="152DC41B" w14:textId="3533046C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955" w:type="dxa"/>
          </w:tcPr>
          <w:p w14:paraId="17C90D10" w14:textId="64CAF386" w:rsidR="00682515" w:rsidRPr="00424558" w:rsidRDefault="00F70D7B" w:rsidP="00F70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45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4245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4245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научных публикаций</w:t>
            </w:r>
            <w:r w:rsidR="00EC16FA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4E312C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A146C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в изданиях рекомендуемых уполномоченным органом</w:t>
            </w:r>
            <w:r w:rsidR="0079115B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- 10</w:t>
            </w:r>
            <w:r w:rsidR="008A146C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6D0843" w:rsidRPr="004245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71B54" w:rsidRPr="00424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 _</w:t>
            </w:r>
            <w:r w:rsidR="00682515" w:rsidRPr="0042455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</w:t>
            </w:r>
            <w:r w:rsidR="00F71B54" w:rsidRPr="00424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_, Scopus (Скопус) или JSTOR (ДЖЕЙСТОР) </w:t>
            </w:r>
            <w:r w:rsidR="00F71B54" w:rsidRPr="0042455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 w:rsidR="00682515" w:rsidRPr="0042455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4</w:t>
            </w:r>
            <w:r w:rsidR="005B0967" w:rsidRPr="00424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A146C" w:rsidRPr="008A146C" w14:paraId="2316B368" w14:textId="77777777" w:rsidTr="008A146C">
        <w:tc>
          <w:tcPr>
            <w:tcW w:w="562" w:type="dxa"/>
          </w:tcPr>
          <w:p w14:paraId="7D4DC093" w14:textId="14F90350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</w:tcPr>
          <w:p w14:paraId="2AE1C9C7" w14:textId="65D96033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955" w:type="dxa"/>
          </w:tcPr>
          <w:p w14:paraId="3306B33B" w14:textId="35F20402" w:rsidR="008A146C" w:rsidRPr="005B0967" w:rsidRDefault="00A86B1F" w:rsidP="00F70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Издано</w:t>
            </w:r>
            <w:r w:rsidR="00EC16FA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6C45" w:rsidRPr="005B09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EC16FA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монографи</w:t>
            </w:r>
            <w:r w:rsidR="00876C45" w:rsidRPr="005B09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16FA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рекомендованн</w:t>
            </w:r>
            <w:r w:rsidR="00876C45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="00F70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Ученым советом КарТУ</w:t>
            </w:r>
          </w:p>
        </w:tc>
      </w:tr>
      <w:tr w:rsidR="008A146C" w:rsidRPr="008A146C" w14:paraId="4FF1D8E2" w14:textId="77777777" w:rsidTr="008A146C">
        <w:tc>
          <w:tcPr>
            <w:tcW w:w="562" w:type="dxa"/>
          </w:tcPr>
          <w:p w14:paraId="56C30EDD" w14:textId="0C1A3484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</w:tcPr>
          <w:p w14:paraId="141E20B6" w14:textId="6469FFAF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</w:t>
            </w:r>
          </w:p>
        </w:tc>
        <w:tc>
          <w:tcPr>
            <w:tcW w:w="4955" w:type="dxa"/>
          </w:tcPr>
          <w:p w14:paraId="62D99339" w14:textId="5A706380" w:rsidR="008A146C" w:rsidRPr="008A146C" w:rsidRDefault="00485C73" w:rsidP="0087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A146C" w:rsidRPr="008A146C" w14:paraId="6D8FC622" w14:textId="77777777" w:rsidTr="008A146C">
        <w:tc>
          <w:tcPr>
            <w:tcW w:w="562" w:type="dxa"/>
          </w:tcPr>
          <w:p w14:paraId="5540E175" w14:textId="022D8BC1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</w:tcPr>
          <w:p w14:paraId="35163479" w14:textId="21C18F0B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955" w:type="dxa"/>
          </w:tcPr>
          <w:p w14:paraId="2FE7E02C" w14:textId="5BD5935E" w:rsidR="008A146C" w:rsidRPr="008A146C" w:rsidRDefault="00485C73" w:rsidP="0087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A146C" w:rsidRPr="008A146C" w14:paraId="5BC9CBF1" w14:textId="77777777" w:rsidTr="008A146C">
        <w:tc>
          <w:tcPr>
            <w:tcW w:w="562" w:type="dxa"/>
          </w:tcPr>
          <w:p w14:paraId="7B316CE4" w14:textId="429123FB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828" w:type="dxa"/>
          </w:tcPr>
          <w:p w14:paraId="322B6442" w14:textId="77E960B9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55" w:type="dxa"/>
          </w:tcPr>
          <w:p w14:paraId="45B21483" w14:textId="4767FE41" w:rsidR="008A146C" w:rsidRPr="008A146C" w:rsidRDefault="00485C73" w:rsidP="00485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A146C" w:rsidRPr="008A146C" w14:paraId="0A5A0B92" w14:textId="77777777" w:rsidTr="008A146C">
        <w:tc>
          <w:tcPr>
            <w:tcW w:w="562" w:type="dxa"/>
          </w:tcPr>
          <w:p w14:paraId="6E8A3462" w14:textId="67604D4C" w:rsidR="008A146C" w:rsidRPr="008A146C" w:rsidRDefault="008A146C" w:rsidP="008A14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8" w:type="dxa"/>
          </w:tcPr>
          <w:p w14:paraId="47088CFC" w14:textId="412EB7FE" w:rsidR="008A146C" w:rsidRPr="008A146C" w:rsidRDefault="008A146C" w:rsidP="00B640DD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A14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Дополнительная информация</w:t>
            </w:r>
          </w:p>
        </w:tc>
        <w:tc>
          <w:tcPr>
            <w:tcW w:w="4955" w:type="dxa"/>
          </w:tcPr>
          <w:p w14:paraId="2D8A1813" w14:textId="77777777" w:rsidR="008A146C" w:rsidRDefault="00876C45" w:rsidP="00A86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2019 г. по 2021 г. ч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 диссертационного совета КарТУ по специальностям 6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85C73" w:rsidRPr="00B640DD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85C73" w:rsidRPr="00B640D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«Машиностроение» и 6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85C73" w:rsidRPr="00B640DD">
              <w:rPr>
                <w:rFonts w:ascii="Times New Roman" w:hAnsi="Times New Roman" w:cs="Times New Roman"/>
                <w:sz w:val="24"/>
                <w:szCs w:val="24"/>
              </w:rPr>
              <w:t>071300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85C73">
              <w:rPr>
                <w:rFonts w:ascii="Times New Roman" w:hAnsi="Times New Roman" w:cs="Times New Roman"/>
                <w:sz w:val="24"/>
                <w:szCs w:val="24"/>
              </w:rPr>
              <w:t>Транспорт, транспортная техника и технологии</w:t>
            </w:r>
            <w:r w:rsidR="0048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E158347" w14:textId="14EFC4A0" w:rsidR="008E1869" w:rsidRPr="005B0967" w:rsidRDefault="005B0967" w:rsidP="005B0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8E1869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году </w:t>
            </w:r>
            <w:r w:rsidR="00210EC6" w:rsidRPr="005B0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210EC6" w:rsidRPr="005B0967">
              <w:rPr>
                <w:rFonts w:ascii="Times New Roman" w:hAnsi="Times New Roman" w:cs="Times New Roman"/>
                <w:sz w:val="24"/>
                <w:szCs w:val="24"/>
              </w:rPr>
              <w:t>аграждена</w:t>
            </w:r>
            <w:proofErr w:type="spellEnd"/>
            <w:r w:rsidR="00210EC6" w:rsidRPr="005B0967">
              <w:rPr>
                <w:rFonts w:ascii="Times New Roman" w:hAnsi="Times New Roman" w:cs="Times New Roman"/>
                <w:sz w:val="24"/>
                <w:szCs w:val="24"/>
              </w:rPr>
              <w:t xml:space="preserve"> почётным дипломом </w:t>
            </w:r>
            <w:r w:rsidRPr="005B096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 и высшего образования Республики Казахстан</w:t>
            </w:r>
            <w:r w:rsidR="00210EC6" w:rsidRPr="005B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3D6FC91" w14:textId="77777777" w:rsidR="008A146C" w:rsidRDefault="008A146C" w:rsidP="008A146C">
      <w:pPr>
        <w:spacing w:after="0" w:line="240" w:lineRule="auto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5045386C" w14:textId="77777777" w:rsidR="008A146C" w:rsidRPr="00B640DD" w:rsidRDefault="008A146C" w:rsidP="008A14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p w14:paraId="2B13598D" w14:textId="3D2787B1" w:rsidR="008A146C" w:rsidRDefault="008A146C" w:rsidP="008A14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413"/>
        <w:gridCol w:w="2383"/>
      </w:tblGrid>
      <w:tr w:rsidR="00E45BAB" w14:paraId="24EFB649" w14:textId="77777777" w:rsidTr="00E45BAB">
        <w:tc>
          <w:tcPr>
            <w:tcW w:w="4838" w:type="dxa"/>
          </w:tcPr>
          <w:p w14:paraId="4D6434AA" w14:textId="77777777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Заведующий кафедрой</w:t>
            </w:r>
          </w:p>
          <w:p w14:paraId="4961EAD6" w14:textId="77777777" w:rsid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«Транспортная техника и </w:t>
            </w:r>
          </w:p>
          <w:p w14:paraId="666F2B31" w14:textId="3307B2C4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логистические системы»</w:t>
            </w: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                           </w:t>
            </w:r>
          </w:p>
        </w:tc>
        <w:tc>
          <w:tcPr>
            <w:tcW w:w="2413" w:type="dxa"/>
          </w:tcPr>
          <w:p w14:paraId="5BB6EE30" w14:textId="77777777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14:paraId="51D8D44F" w14:textId="22CC22DA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__________________</w:t>
            </w:r>
          </w:p>
        </w:tc>
        <w:tc>
          <w:tcPr>
            <w:tcW w:w="2383" w:type="dxa"/>
          </w:tcPr>
          <w:p w14:paraId="0F76C3A1" w14:textId="77777777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29CF96D3" w14:textId="0F4ACD6F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Н. Жаркенов </w:t>
            </w:r>
          </w:p>
          <w:p w14:paraId="0655CEEB" w14:textId="77777777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45BAB" w14:paraId="553677B5" w14:textId="77777777" w:rsidTr="00E45BAB">
        <w:tc>
          <w:tcPr>
            <w:tcW w:w="4838" w:type="dxa"/>
          </w:tcPr>
          <w:p w14:paraId="0DADDCD0" w14:textId="77777777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53F406FC" w14:textId="53BCD114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Декан ФТЛИЭ                                              </w:t>
            </w:r>
          </w:p>
          <w:p w14:paraId="71FD65E0" w14:textId="77777777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3" w:type="dxa"/>
          </w:tcPr>
          <w:p w14:paraId="39035BF2" w14:textId="77777777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14:paraId="213A3312" w14:textId="05E4366C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__________________</w:t>
            </w:r>
          </w:p>
        </w:tc>
        <w:tc>
          <w:tcPr>
            <w:tcW w:w="2383" w:type="dxa"/>
          </w:tcPr>
          <w:p w14:paraId="248F142B" w14:textId="77777777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50C5F435" w14:textId="50285579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45BA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Э. Кызылбаева </w:t>
            </w:r>
          </w:p>
        </w:tc>
      </w:tr>
      <w:tr w:rsidR="00E45BAB" w14:paraId="7400AF73" w14:textId="77777777" w:rsidTr="00E45BAB">
        <w:tc>
          <w:tcPr>
            <w:tcW w:w="4838" w:type="dxa"/>
          </w:tcPr>
          <w:p w14:paraId="755608BF" w14:textId="36541C71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</w:p>
        </w:tc>
        <w:tc>
          <w:tcPr>
            <w:tcW w:w="2413" w:type="dxa"/>
          </w:tcPr>
          <w:p w14:paraId="009A8D10" w14:textId="467FDA2B" w:rsidR="00E45BAB" w:rsidRPr="00E45BAB" w:rsidRDefault="00E45BAB" w:rsidP="008A146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3" w:type="dxa"/>
          </w:tcPr>
          <w:p w14:paraId="44225416" w14:textId="41B7E2AD" w:rsidR="00E45BAB" w:rsidRPr="00E45BAB" w:rsidRDefault="00E45BAB" w:rsidP="00E45BAB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308D62E7" w14:textId="77777777" w:rsidR="00E45BAB" w:rsidRPr="00B640DD" w:rsidRDefault="00E45BAB" w:rsidP="008A14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p w14:paraId="3E2F6B0F" w14:textId="3C2AE794" w:rsidR="00E45BAB" w:rsidRDefault="00E45BAB" w:rsidP="008A14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14:paraId="259B4E85" w14:textId="77777777" w:rsidR="00E45BAB" w:rsidRPr="0048740E" w:rsidRDefault="00E45BA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</w:p>
    <w:sectPr w:rsidR="00E45BAB" w:rsidRPr="0048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6C"/>
    <w:rsid w:val="001E43D4"/>
    <w:rsid w:val="00210EC6"/>
    <w:rsid w:val="00211E40"/>
    <w:rsid w:val="00307151"/>
    <w:rsid w:val="003A746F"/>
    <w:rsid w:val="00424558"/>
    <w:rsid w:val="00485C73"/>
    <w:rsid w:val="0048740E"/>
    <w:rsid w:val="004E312C"/>
    <w:rsid w:val="005947B8"/>
    <w:rsid w:val="005B0967"/>
    <w:rsid w:val="005E2BFE"/>
    <w:rsid w:val="00682515"/>
    <w:rsid w:val="006D0843"/>
    <w:rsid w:val="0079115B"/>
    <w:rsid w:val="00876C45"/>
    <w:rsid w:val="008A146C"/>
    <w:rsid w:val="008E1869"/>
    <w:rsid w:val="00A86B1F"/>
    <w:rsid w:val="00AB256E"/>
    <w:rsid w:val="00B640DD"/>
    <w:rsid w:val="00C23912"/>
    <w:rsid w:val="00D31A08"/>
    <w:rsid w:val="00E45BAB"/>
    <w:rsid w:val="00EC16FA"/>
    <w:rsid w:val="00F70D7B"/>
    <w:rsid w:val="00F71B54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04C3"/>
  <w15:chartTrackingRefBased/>
  <w15:docId w15:val="{97DF3FFD-CB1A-48D2-9BA6-46BE631C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Жунусбекова Жанар Жумашевна</cp:lastModifiedBy>
  <cp:revision>19</cp:revision>
  <cp:lastPrinted>2024-09-18T03:57:00Z</cp:lastPrinted>
  <dcterms:created xsi:type="dcterms:W3CDTF">2022-02-15T08:30:00Z</dcterms:created>
  <dcterms:modified xsi:type="dcterms:W3CDTF">2026-05-04T11:10:00Z</dcterms:modified>
</cp:coreProperties>
</file>