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943F5" w14:textId="77777777" w:rsidR="00F071F0" w:rsidRDefault="00774360" w:rsidP="00CB22F3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F1B1353" w14:textId="77777777" w:rsidR="00774360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14:paraId="6CC1156A" w14:textId="05BF99EE" w:rsidR="00774360" w:rsidRPr="008A5BE8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Фамилия претендента</w:t>
      </w:r>
      <w:r w:rsidR="003C1F58">
        <w:rPr>
          <w:color w:val="000000" w:themeColor="text1"/>
          <w:sz w:val="24"/>
          <w:szCs w:val="24"/>
          <w:lang w:val="ru-RU"/>
        </w:rPr>
        <w:t>:</w:t>
      </w:r>
      <w:r w:rsidRPr="008A5BE8">
        <w:rPr>
          <w:color w:val="000000" w:themeColor="text1"/>
          <w:sz w:val="24"/>
          <w:szCs w:val="24"/>
          <w:lang w:val="ru-RU"/>
        </w:rPr>
        <w:t xml:space="preserve"> </w:t>
      </w:r>
      <w:r w:rsidR="00B3114F" w:rsidRPr="008A5BE8">
        <w:rPr>
          <w:color w:val="000000" w:themeColor="text1"/>
          <w:sz w:val="24"/>
          <w:szCs w:val="24"/>
          <w:lang w:val="ru-RU"/>
        </w:rPr>
        <w:t xml:space="preserve">Мехтиев Али </w:t>
      </w:r>
      <w:proofErr w:type="spellStart"/>
      <w:r w:rsidR="00B3114F" w:rsidRPr="008A5BE8">
        <w:rPr>
          <w:color w:val="000000" w:themeColor="text1"/>
          <w:sz w:val="24"/>
          <w:szCs w:val="24"/>
          <w:lang w:val="ru-RU"/>
        </w:rPr>
        <w:t>Джаванширович</w:t>
      </w:r>
      <w:proofErr w:type="spellEnd"/>
      <w:r w:rsidR="00DF432C" w:rsidRPr="008A5BE8">
        <w:rPr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B3114F" w:rsidRPr="008A5BE8">
        <w:rPr>
          <w:color w:val="000000" w:themeColor="text1"/>
          <w:sz w:val="24"/>
          <w:szCs w:val="24"/>
        </w:rPr>
        <w:t>Mekhtiyev</w:t>
      </w:r>
      <w:proofErr w:type="spellEnd"/>
      <w:r w:rsidR="00B3114F" w:rsidRPr="008A5BE8">
        <w:rPr>
          <w:color w:val="000000" w:themeColor="text1"/>
          <w:sz w:val="24"/>
          <w:szCs w:val="24"/>
          <w:lang w:val="ru-RU"/>
        </w:rPr>
        <w:t xml:space="preserve"> </w:t>
      </w:r>
      <w:r w:rsidR="00B3114F" w:rsidRPr="008A5BE8">
        <w:rPr>
          <w:color w:val="000000" w:themeColor="text1"/>
          <w:sz w:val="24"/>
          <w:szCs w:val="24"/>
        </w:rPr>
        <w:t>Ali</w:t>
      </w:r>
      <w:r w:rsidR="00DF432C" w:rsidRPr="008A5BE8">
        <w:rPr>
          <w:color w:val="000000" w:themeColor="text1"/>
          <w:sz w:val="24"/>
          <w:szCs w:val="24"/>
          <w:lang w:val="ru-RU"/>
        </w:rPr>
        <w:t>)</w:t>
      </w:r>
    </w:p>
    <w:p w14:paraId="465F818A" w14:textId="77777777" w:rsidR="00774360" w:rsidRPr="008A5BE8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Идентификаторы автора (если имеются):</w:t>
      </w:r>
    </w:p>
    <w:p w14:paraId="58F952B0" w14:textId="29491E8A" w:rsidR="00774360" w:rsidRPr="008A5BE8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</w:rPr>
        <w:t>Scopus</w:t>
      </w:r>
      <w:r w:rsidRPr="008A5BE8">
        <w:rPr>
          <w:color w:val="000000" w:themeColor="text1"/>
          <w:sz w:val="24"/>
          <w:szCs w:val="24"/>
          <w:lang w:val="ru-RU"/>
        </w:rPr>
        <w:t xml:space="preserve"> </w:t>
      </w:r>
      <w:r w:rsidRPr="008A5BE8">
        <w:rPr>
          <w:color w:val="000000" w:themeColor="text1"/>
          <w:sz w:val="24"/>
          <w:szCs w:val="24"/>
        </w:rPr>
        <w:t>Author</w:t>
      </w:r>
      <w:r w:rsidRPr="008A5BE8">
        <w:rPr>
          <w:color w:val="000000" w:themeColor="text1"/>
          <w:sz w:val="24"/>
          <w:szCs w:val="24"/>
          <w:lang w:val="ru-RU"/>
        </w:rPr>
        <w:t xml:space="preserve"> </w:t>
      </w:r>
      <w:r w:rsidRPr="008A5BE8">
        <w:rPr>
          <w:color w:val="000000" w:themeColor="text1"/>
          <w:sz w:val="24"/>
          <w:szCs w:val="24"/>
        </w:rPr>
        <w:t>ID</w:t>
      </w:r>
      <w:r w:rsidRPr="008A5BE8">
        <w:rPr>
          <w:color w:val="000000" w:themeColor="text1"/>
          <w:sz w:val="24"/>
          <w:szCs w:val="24"/>
          <w:lang w:val="ru-RU"/>
        </w:rPr>
        <w:t xml:space="preserve">: </w:t>
      </w:r>
      <w:r w:rsidR="00B3114F" w:rsidRPr="008A5BE8">
        <w:rPr>
          <w:color w:val="000000" w:themeColor="text1"/>
          <w:sz w:val="24"/>
          <w:szCs w:val="24"/>
          <w:lang w:val="ru-RU"/>
        </w:rPr>
        <w:t>57219935782</w:t>
      </w:r>
    </w:p>
    <w:p w14:paraId="6FE615AF" w14:textId="05545B89" w:rsidR="00774360" w:rsidRPr="008A5BE8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A5BE8">
        <w:rPr>
          <w:color w:val="000000" w:themeColor="text1"/>
          <w:sz w:val="24"/>
          <w:szCs w:val="24"/>
        </w:rPr>
        <w:t xml:space="preserve">Web of Science Researcher ID: </w:t>
      </w:r>
      <w:r w:rsidR="00B3114F" w:rsidRPr="008A5BE8">
        <w:rPr>
          <w:color w:val="000000" w:themeColor="text1"/>
          <w:sz w:val="24"/>
          <w:szCs w:val="24"/>
        </w:rPr>
        <w:t>R-2415-2017</w:t>
      </w:r>
    </w:p>
    <w:p w14:paraId="2F244710" w14:textId="77777777" w:rsidR="00B3114F" w:rsidRDefault="00774360" w:rsidP="00B3114F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</w:rPr>
        <w:t xml:space="preserve">ORCID: </w:t>
      </w:r>
      <w:r w:rsidR="00B3114F" w:rsidRPr="008A5BE8">
        <w:rPr>
          <w:color w:val="000000" w:themeColor="text1"/>
          <w:sz w:val="24"/>
          <w:szCs w:val="24"/>
        </w:rPr>
        <w:t>0000-0002-2633-3976</w:t>
      </w:r>
    </w:p>
    <w:p w14:paraId="4B79ED02" w14:textId="77777777" w:rsidR="00CE47A4" w:rsidRPr="00CE47A4" w:rsidRDefault="00CE47A4" w:rsidP="00B3114F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11"/>
        <w:gridCol w:w="1011"/>
        <w:gridCol w:w="2515"/>
        <w:gridCol w:w="1781"/>
        <w:gridCol w:w="1170"/>
        <w:gridCol w:w="2124"/>
        <w:gridCol w:w="2290"/>
        <w:gridCol w:w="1321"/>
      </w:tblGrid>
      <w:tr w:rsidR="008A5BE8" w:rsidRPr="00FA78C4" w14:paraId="0C6643E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586D2" w14:textId="77777777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1F03F" w14:textId="06AE7D7F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Cs w:val="24"/>
              </w:rPr>
              <w:t>Название</w:t>
            </w:r>
            <w:proofErr w:type="spellEnd"/>
            <w:r w:rsidRPr="008A5BE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Cs w:val="24"/>
              </w:rPr>
              <w:t>публикации</w:t>
            </w:r>
            <w:proofErr w:type="spellEnd"/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5F15" w14:textId="64CBCD56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Тип публикации (</w:t>
            </w:r>
            <w:r w:rsidR="004D7584" w:rsidRPr="008A5BE8">
              <w:rPr>
                <w:color w:val="000000" w:themeColor="text1"/>
                <w:szCs w:val="24"/>
                <w:lang w:val="ru-RU"/>
              </w:rPr>
              <w:t>Статья</w:t>
            </w:r>
            <w:r w:rsidRPr="008A5BE8">
              <w:rPr>
                <w:color w:val="000000" w:themeColor="text1"/>
                <w:szCs w:val="24"/>
                <w:lang w:val="ru-RU"/>
              </w:rPr>
              <w:t>, обзор и т.д.)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52F6" w14:textId="65CDC2AA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8A5BE8">
              <w:rPr>
                <w:color w:val="000000" w:themeColor="text1"/>
                <w:szCs w:val="24"/>
              </w:rPr>
              <w:t>DOI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9943" w14:textId="41B563E1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8A5BE8">
              <w:rPr>
                <w:color w:val="000000" w:themeColor="text1"/>
                <w:szCs w:val="24"/>
              </w:rPr>
              <w:t>Journal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Cs w:val="24"/>
              </w:rPr>
              <w:t>Citation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Cs w:val="24"/>
              </w:rPr>
              <w:t>Reports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566B" w14:textId="401BA9B6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Индекс</w:t>
            </w:r>
            <w:r w:rsidRPr="008A5BE8">
              <w:rPr>
                <w:color w:val="000000" w:themeColor="text1"/>
                <w:szCs w:val="24"/>
              </w:rPr>
              <w:t xml:space="preserve"> </w:t>
            </w:r>
            <w:r w:rsidRPr="008A5BE8">
              <w:rPr>
                <w:color w:val="000000" w:themeColor="text1"/>
                <w:szCs w:val="24"/>
                <w:lang w:val="ru-RU"/>
              </w:rPr>
              <w:t>в</w:t>
            </w:r>
            <w:r w:rsidRPr="008A5BE8">
              <w:rPr>
                <w:color w:val="000000" w:themeColor="text1"/>
                <w:szCs w:val="24"/>
              </w:rPr>
              <w:t xml:space="preserve"> </w:t>
            </w:r>
            <w:r w:rsidRPr="008A5BE8">
              <w:rPr>
                <w:color w:val="000000" w:themeColor="text1"/>
                <w:szCs w:val="24"/>
                <w:lang w:val="ru-RU"/>
              </w:rPr>
              <w:t>базе</w:t>
            </w:r>
            <w:r w:rsidRPr="008A5BE8">
              <w:rPr>
                <w:color w:val="000000" w:themeColor="text1"/>
                <w:szCs w:val="24"/>
              </w:rPr>
              <w:t xml:space="preserve"> </w:t>
            </w:r>
            <w:r w:rsidRPr="008A5BE8">
              <w:rPr>
                <w:color w:val="000000" w:themeColor="text1"/>
                <w:szCs w:val="24"/>
                <w:lang w:val="ru-RU"/>
              </w:rPr>
              <w:t>данных</w:t>
            </w:r>
            <w:r w:rsidRPr="008A5BE8">
              <w:rPr>
                <w:color w:val="000000" w:themeColor="text1"/>
                <w:szCs w:val="24"/>
              </w:rPr>
              <w:t xml:space="preserve"> Web of Science Core Collection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E763" w14:textId="42B980C2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Cs w:val="24"/>
              </w:rPr>
              <w:t>CiteScore</w:t>
            </w:r>
            <w:proofErr w:type="spellEnd"/>
            <w:r w:rsidRPr="008A5BE8">
              <w:rPr>
                <w:color w:val="000000" w:themeColor="text1"/>
                <w:szCs w:val="24"/>
                <w:lang w:val="ru-RU"/>
              </w:rPr>
              <w:t xml:space="preserve"> журнала, процентиль и область науки* по данным </w:t>
            </w:r>
            <w:r w:rsidRPr="008A5BE8">
              <w:rPr>
                <w:color w:val="000000" w:themeColor="text1"/>
                <w:szCs w:val="24"/>
              </w:rPr>
              <w:t>Scopus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BAB9" w14:textId="0944E234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2B7E" w14:textId="3CDF77EF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07CA1" w:rsidRPr="008A5BE8" w14:paraId="0EDEC93E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11E4" w14:textId="77777777" w:rsidR="00407CA1" w:rsidRPr="008A5BE8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4AD5F" w14:textId="77777777" w:rsidR="00407CA1" w:rsidRPr="00407CA1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407CA1">
              <w:rPr>
                <w:color w:val="000000" w:themeColor="text1"/>
                <w:sz w:val="24"/>
                <w:szCs w:val="24"/>
              </w:rPr>
              <w:t>Fiber-Optic System for Monitoring Pit Collapse Prevention</w:t>
            </w:r>
          </w:p>
          <w:p w14:paraId="49E34646" w14:textId="580B66E0" w:rsidR="00407CA1" w:rsidRPr="008A5BE8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BB3B" w14:textId="22223E28" w:rsidR="00407CA1" w:rsidRPr="008A5BE8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6A6D6" w14:textId="77777777" w:rsidR="00407CA1" w:rsidRPr="00D26A99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407CA1">
              <w:rPr>
                <w:color w:val="000000" w:themeColor="text1"/>
                <w:sz w:val="24"/>
                <w:szCs w:val="24"/>
              </w:rPr>
              <w:t>Applied Sciences (Switzerland), 2024, 14(11), 4678</w:t>
            </w:r>
          </w:p>
          <w:p w14:paraId="4555F3B3" w14:textId="5C32AF47" w:rsidR="00407CA1" w:rsidRPr="00D26A99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2D22BB">
              <w:rPr>
                <w:color w:val="000000" w:themeColor="text1"/>
              </w:rPr>
              <w:t>https://doi.org/10.3390/app14114678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08497" w14:textId="77777777" w:rsidR="00407CA1" w:rsidRPr="008A5BE8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Journal Impact Factor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– 2.5,</w:t>
            </w:r>
          </w:p>
          <w:p w14:paraId="519B5119" w14:textId="77777777" w:rsidR="00407CA1" w:rsidRPr="008A5BE8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4E83076B" w14:textId="77777777" w:rsidR="00407CA1" w:rsidRPr="008A5BE8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ENGINEERING, MULTIDISCIPLINARY</w:t>
            </w:r>
          </w:p>
          <w:p w14:paraId="13C07DD3" w14:textId="77777777" w:rsidR="00407CA1" w:rsidRPr="008A5BE8" w:rsidRDefault="00407CA1" w:rsidP="00407CA1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8A5BE8">
              <w:rPr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  <w:p w14:paraId="0D7302DB" w14:textId="0AE5213A" w:rsidR="00407CA1" w:rsidRPr="008A5BE8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288EE" w14:textId="4F4627A3" w:rsidR="0005070B" w:rsidRDefault="0005070B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10414375" w14:textId="417CF5D2" w:rsidR="00407CA1" w:rsidRPr="00407CA1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Citation</w:t>
            </w:r>
            <w:r>
              <w:rPr>
                <w:color w:val="000000" w:themeColor="text1"/>
                <w:sz w:val="24"/>
                <w:szCs w:val="24"/>
              </w:rPr>
              <w:t xml:space="preserve">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6FD43" w14:textId="77777777" w:rsidR="00407CA1" w:rsidRPr="008A5BE8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5.3,</w:t>
            </w:r>
          </w:p>
          <w:p w14:paraId="48BEEBC0" w14:textId="77777777" w:rsidR="00407CA1" w:rsidRPr="008A5BE8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5F66FAB1" w14:textId="77777777" w:rsidR="00407CA1" w:rsidRPr="00407CA1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407CA1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0CAC3F41" w14:textId="77777777" w:rsidR="00407CA1" w:rsidRPr="008A5BE8" w:rsidRDefault="00407CA1" w:rsidP="00407CA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07CA1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43B3FABD" w14:textId="47036A1E" w:rsidR="00407CA1" w:rsidRPr="008A5BE8" w:rsidRDefault="00407CA1" w:rsidP="00407CA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D958D" w14:textId="0CF3FFFF" w:rsidR="00407CA1" w:rsidRPr="00407CA1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07CA1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407CA1">
              <w:rPr>
                <w:color w:val="000000" w:themeColor="text1"/>
                <w:sz w:val="24"/>
                <w:szCs w:val="24"/>
              </w:rPr>
              <w:t xml:space="preserve"> Y.,</w:t>
            </w:r>
          </w:p>
          <w:p w14:paraId="4FACA7D3" w14:textId="07B09702" w:rsidR="00407CA1" w:rsidRPr="00407CA1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407CA1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407CA1">
              <w:rPr>
                <w:color w:val="000000" w:themeColor="text1"/>
                <w:sz w:val="24"/>
                <w:szCs w:val="24"/>
                <w:u w:val="single"/>
              </w:rPr>
              <w:t xml:space="preserve"> A.,</w:t>
            </w:r>
          </w:p>
          <w:p w14:paraId="33F13EF0" w14:textId="1C9DD223" w:rsidR="00407CA1" w:rsidRPr="00D26A99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07CA1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407CA1">
              <w:rPr>
                <w:color w:val="000000" w:themeColor="text1"/>
                <w:sz w:val="24"/>
                <w:szCs w:val="24"/>
              </w:rPr>
              <w:t xml:space="preserve"> V.,</w:t>
            </w:r>
          </w:p>
          <w:p w14:paraId="31D3841D" w14:textId="55E9FF4D" w:rsidR="00407CA1" w:rsidRPr="00D26A99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D26A99">
              <w:rPr>
                <w:color w:val="000000" w:themeColor="text1"/>
                <w:sz w:val="24"/>
                <w:szCs w:val="24"/>
              </w:rPr>
              <w:t>Kaliaskarov N.,</w:t>
            </w:r>
          </w:p>
          <w:p w14:paraId="5CB53F1B" w14:textId="6D935B35" w:rsidR="00407CA1" w:rsidRPr="00407CA1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07CA1">
              <w:rPr>
                <w:color w:val="000000" w:themeColor="text1"/>
                <w:sz w:val="24"/>
                <w:szCs w:val="24"/>
              </w:rPr>
              <w:t>Galtseva</w:t>
            </w:r>
            <w:proofErr w:type="spellEnd"/>
            <w:r w:rsidRPr="00407CA1">
              <w:rPr>
                <w:color w:val="000000" w:themeColor="text1"/>
                <w:sz w:val="24"/>
                <w:szCs w:val="24"/>
              </w:rPr>
              <w:t xml:space="preserve"> O.,</w:t>
            </w:r>
          </w:p>
          <w:p w14:paraId="3042DA68" w14:textId="19E88BB8" w:rsidR="00407CA1" w:rsidRPr="00407CA1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07CA1">
              <w:rPr>
                <w:color w:val="000000" w:themeColor="text1"/>
                <w:sz w:val="24"/>
                <w:szCs w:val="24"/>
              </w:rPr>
              <w:t>Kazambayev</w:t>
            </w:r>
            <w:proofErr w:type="spellEnd"/>
            <w:r w:rsidRPr="00407CA1">
              <w:rPr>
                <w:color w:val="000000" w:themeColor="text1"/>
                <w:sz w:val="24"/>
                <w:szCs w:val="24"/>
              </w:rPr>
              <w:t xml:space="preserve"> I.</w:t>
            </w:r>
          </w:p>
          <w:p w14:paraId="6AA706D0" w14:textId="3809611B" w:rsidR="00407CA1" w:rsidRPr="00A46AF3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D57D2" w14:textId="7C2060F4" w:rsidR="00407CA1" w:rsidRPr="008A5BE8" w:rsidRDefault="00407CA1" w:rsidP="00407CA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407CA1">
              <w:rPr>
                <w:color w:val="000000" w:themeColor="text1"/>
                <w:sz w:val="24"/>
                <w:szCs w:val="24"/>
                <w:lang w:val="ru-RU"/>
              </w:rPr>
              <w:t>Автор для корр.</w:t>
            </w:r>
          </w:p>
        </w:tc>
      </w:tr>
      <w:tr w:rsidR="00C36701" w:rsidRPr="008A5BE8" w14:paraId="7B28BC8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E5876" w14:textId="1D94CB4F" w:rsidR="00C36701" w:rsidRPr="00C36701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476F7" w14:textId="05366BC4" w:rsidR="00C36701" w:rsidRPr="008A5BE8" w:rsidRDefault="00C36701" w:rsidP="00C3670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Developing an Intelligent Fiber-Optic System for Monitoring Reinforced Concrete Foundation Structure Damage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4C23D" w14:textId="13D0F940" w:rsidR="00C36701" w:rsidRPr="008A5BE8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C7633" w14:textId="36C72CDD" w:rsidR="00C36701" w:rsidRPr="008A5BE8" w:rsidRDefault="00C36701" w:rsidP="00C3670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Applied Sciences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2023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13(21):11987 </w:t>
            </w:r>
            <w:r w:rsidRPr="008A5BE8">
              <w:rPr>
                <w:color w:val="000000" w:themeColor="text1"/>
              </w:rPr>
              <w:t>https://doi.org/10.3390/app132111987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98B72" w14:textId="77777777" w:rsidR="00C36701" w:rsidRPr="008A5BE8" w:rsidRDefault="00C36701" w:rsidP="00C36701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Journal Impact Factor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– 2.5,</w:t>
            </w:r>
          </w:p>
          <w:p w14:paraId="1D97887B" w14:textId="77777777" w:rsidR="00C36701" w:rsidRPr="008A5BE8" w:rsidRDefault="00C36701" w:rsidP="00C36701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595B9805" w14:textId="77777777" w:rsidR="00C36701" w:rsidRPr="008A5BE8" w:rsidRDefault="00C36701" w:rsidP="00C3670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ENGINEERING, MULTIDISCIPLINARY</w:t>
            </w:r>
          </w:p>
          <w:p w14:paraId="29E3E0A5" w14:textId="77777777" w:rsidR="00C36701" w:rsidRPr="008A5BE8" w:rsidRDefault="00C36701" w:rsidP="00C36701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8A5BE8">
              <w:rPr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  <w:p w14:paraId="0FEF6CC7" w14:textId="77777777" w:rsidR="00C36701" w:rsidRPr="008A5BE8" w:rsidRDefault="00C36701" w:rsidP="00C3670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9761D" w14:textId="77777777" w:rsidR="0005070B" w:rsidRPr="0005070B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6F2CD77F" w14:textId="75652354" w:rsidR="00C36701" w:rsidRPr="008A5BE8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7EBEA" w14:textId="77777777" w:rsidR="00C36701" w:rsidRPr="008A5BE8" w:rsidRDefault="00C36701" w:rsidP="00C3670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5.3,</w:t>
            </w:r>
          </w:p>
          <w:p w14:paraId="64823C6F" w14:textId="77777777" w:rsidR="00C36701" w:rsidRPr="008A5BE8" w:rsidRDefault="00C36701" w:rsidP="00C3670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735552A7" w14:textId="77777777" w:rsidR="00C36701" w:rsidRPr="00407CA1" w:rsidRDefault="00C36701" w:rsidP="00C3670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407CA1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2B50B2D3" w14:textId="77777777" w:rsidR="00C36701" w:rsidRPr="008A5BE8" w:rsidRDefault="00C36701" w:rsidP="00C36701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07CA1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26540EBC" w14:textId="51E920B1" w:rsidR="00C36701" w:rsidRPr="008A5BE8" w:rsidRDefault="00C36701" w:rsidP="00C36701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8108C" w14:textId="77777777" w:rsidR="00C36701" w:rsidRPr="008A5BE8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A.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14:paraId="1FBFBA6E" w14:textId="77777777" w:rsidR="00C36701" w:rsidRPr="008A5BE8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Y., </w:t>
            </w:r>
          </w:p>
          <w:p w14:paraId="195FD346" w14:textId="77777777" w:rsidR="00C36701" w:rsidRPr="008A5BE8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0C38D895" w14:textId="77777777" w:rsidR="00C36701" w:rsidRPr="008A5BE8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Yugay V., </w:t>
            </w:r>
          </w:p>
          <w:p w14:paraId="7BD98FC9" w14:textId="77777777" w:rsidR="00C36701" w:rsidRPr="008A5BE8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V., </w:t>
            </w:r>
          </w:p>
          <w:p w14:paraId="01C615D9" w14:textId="646E130B" w:rsidR="00C36701" w:rsidRPr="008A5BE8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AA67DB">
              <w:rPr>
                <w:color w:val="000000" w:themeColor="text1"/>
                <w:sz w:val="24"/>
                <w:szCs w:val="24"/>
              </w:rPr>
              <w:t>Sarsikeyev</w:t>
            </w:r>
            <w:proofErr w:type="spellEnd"/>
            <w:r w:rsidRPr="00AA67DB">
              <w:rPr>
                <w:color w:val="000000" w:themeColor="text1"/>
                <w:sz w:val="24"/>
                <w:szCs w:val="24"/>
              </w:rPr>
              <w:t xml:space="preserve"> Y.,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Kirichenko L.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0C740" w14:textId="77777777" w:rsidR="00C36701" w:rsidRPr="00D26A99" w:rsidRDefault="00C36701" w:rsidP="00C36701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A67DB" w:rsidRPr="008A5BE8" w14:paraId="7D6DE206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18141" w14:textId="4E9BCD22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8877B" w14:textId="6DDD851B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Influence of Quantum Effects on Dielectric Relaxation in Functional Electrical and Electric Energy Elements Based on Proton Semiconductors and Dielectrics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276F7" w14:textId="66483D2A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AB02F" w14:textId="121F6A06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Applied Sciences (Switzerland), 2023, 13(15), 8755 </w:t>
            </w:r>
            <w:r w:rsidR="002D22BB" w:rsidRPr="002D22BB">
              <w:rPr>
                <w:color w:val="000000" w:themeColor="text1"/>
              </w:rPr>
              <w:t>https://doi.org/</w:t>
            </w:r>
            <w:r w:rsidRPr="008A5BE8">
              <w:rPr>
                <w:color w:val="000000" w:themeColor="text1"/>
              </w:rPr>
              <w:t>10.3390/app13158755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DBF70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</w:rPr>
              <w:t>Journal Impact Factor -2.</w:t>
            </w:r>
            <w:r w:rsidRPr="008A5BE8">
              <w:rPr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0E96126B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  <w:lang w:val="kk-KZ"/>
              </w:rPr>
              <w:t>Квартиль – Q1,</w:t>
            </w:r>
          </w:p>
          <w:p w14:paraId="2E4D478C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65BE93EF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</w:rPr>
              <w:t>ENGINEERING, MULTIDISCIPLINARY</w:t>
            </w:r>
          </w:p>
          <w:p w14:paraId="0935B55F" w14:textId="5B3E1C01" w:rsidR="00AA67DB" w:rsidRPr="008A5BE8" w:rsidRDefault="00AA67DB" w:rsidP="00AA67D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bCs/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250D0" w14:textId="77777777" w:rsidR="0005070B" w:rsidRPr="0005070B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6C7BBD20" w14:textId="3142F45C" w:rsidR="00AA67DB" w:rsidRPr="008A5BE8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60243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- 5.3,</w:t>
            </w:r>
          </w:p>
          <w:p w14:paraId="6A719FFA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06984B34" w14:textId="77777777" w:rsidR="00AA67DB" w:rsidRPr="00AA67DB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AA67DB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0BBDA25F" w14:textId="1B89AEE8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AA67DB">
              <w:rPr>
                <w:color w:val="000000" w:themeColor="text1"/>
                <w:sz w:val="24"/>
                <w:szCs w:val="24"/>
              </w:rPr>
              <w:t>General Engineering - 79</w:t>
            </w:r>
          </w:p>
          <w:p w14:paraId="621356A1" w14:textId="67FAFE6F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AC75E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Kalytka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V. </w:t>
            </w:r>
            <w:proofErr w:type="spellStart"/>
            <w:proofErr w:type="gramStart"/>
            <w:r w:rsidRPr="008A5BE8">
              <w:rPr>
                <w:color w:val="000000" w:themeColor="text1"/>
                <w:sz w:val="24"/>
                <w:szCs w:val="24"/>
              </w:rPr>
              <w:t>Baimukhanov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 Z.</w:t>
            </w:r>
            <w:proofErr w:type="gram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98F251D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A5BE8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 Y.</w:t>
            </w:r>
            <w:proofErr w:type="gram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38F7358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A.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Dunayev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P. </w:t>
            </w:r>
          </w:p>
          <w:p w14:paraId="4148DE72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Galtseva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O. </w:t>
            </w:r>
          </w:p>
          <w:p w14:paraId="1AEF4ECF" w14:textId="238A8F56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Senina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</w:rPr>
              <w:t>Y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F1963" w14:textId="15A99A81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 xml:space="preserve">Автор для корр. </w:t>
            </w:r>
          </w:p>
        </w:tc>
      </w:tr>
      <w:tr w:rsidR="00AA67DB" w:rsidRPr="008A5BE8" w14:paraId="0D8490F9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AFA9C" w14:textId="4A1963EC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CF728" w14:textId="26990C8C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Electric Motors for Variable-Speed Drive of Lock Valves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941F" w14:textId="58832DDA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8885E" w14:textId="7F652BFA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Electronics, 2021, </w:t>
            </w:r>
            <w:r w:rsidR="002100D3" w:rsidRPr="008A5BE8">
              <w:rPr>
                <w:color w:val="000000" w:themeColor="text1"/>
                <w:sz w:val="24"/>
                <w:szCs w:val="24"/>
              </w:rPr>
              <w:t xml:space="preserve">10 (2727), </w:t>
            </w:r>
            <w:r w:rsidR="0005070B">
              <w:rPr>
                <w:color w:val="000000" w:themeColor="text1"/>
                <w:sz w:val="24"/>
                <w:szCs w:val="24"/>
              </w:rPr>
              <w:t>10(21)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8A5BE8">
              <w:rPr>
                <w:color w:val="000000" w:themeColor="text1"/>
              </w:rPr>
              <w:t>https://doi.org/10.3390/electronics10212727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33893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</w:rPr>
              <w:t>Journal Impact Factor –</w:t>
            </w:r>
            <w:r w:rsidRPr="008A5BE8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 </w:t>
            </w:r>
            <w:r w:rsidRPr="008A5BE8">
              <w:rPr>
                <w:bCs/>
                <w:color w:val="000000" w:themeColor="text1"/>
                <w:sz w:val="24"/>
                <w:szCs w:val="24"/>
                <w:lang w:val="kk-KZ"/>
              </w:rPr>
              <w:t>2,690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18FE1F65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  <w:lang w:val="kk-KZ"/>
              </w:rPr>
              <w:t>Квартиль – Q3,</w:t>
            </w:r>
          </w:p>
          <w:p w14:paraId="68071DD0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740F9046" w14:textId="77777777" w:rsidR="00AA67DB" w:rsidRPr="008A5BE8" w:rsidRDefault="00AA67DB" w:rsidP="00AA67DB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5BE8">
              <w:rPr>
                <w:color w:val="000000" w:themeColor="text1"/>
                <w:sz w:val="24"/>
                <w:szCs w:val="24"/>
                <w:lang w:eastAsia="ru-RU"/>
              </w:rPr>
              <w:t>ENGINEERING, ELECTRICAL &amp; ELECTRONIC</w:t>
            </w:r>
          </w:p>
          <w:p w14:paraId="141EB3DC" w14:textId="77777777" w:rsidR="00AA67DB" w:rsidRPr="008A5BE8" w:rsidRDefault="00AA67DB" w:rsidP="00AA67DB">
            <w:pPr>
              <w:shd w:val="clear" w:color="auto" w:fill="FFFFFF"/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8A5BE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in SCIE edition</w:t>
            </w:r>
            <w:r w:rsidRPr="008A5BE8"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7294767B" w14:textId="3EE16FA2" w:rsidR="00AA67DB" w:rsidRPr="00A46AF3" w:rsidRDefault="00AA67DB" w:rsidP="00AA67D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1A5F3" w14:textId="77777777" w:rsidR="0005070B" w:rsidRPr="0005070B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44924219" w14:textId="1A4827B5" w:rsidR="00AA67DB" w:rsidRPr="00D26A99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6BE15" w14:textId="7992F455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Cite Score – </w:t>
            </w:r>
            <w:r w:rsidRPr="00D26A99">
              <w:rPr>
                <w:color w:val="000000" w:themeColor="text1"/>
                <w:sz w:val="24"/>
                <w:szCs w:val="24"/>
              </w:rPr>
              <w:t>3,7</w:t>
            </w:r>
            <w:r w:rsidRPr="008A5BE8">
              <w:rPr>
                <w:color w:val="000000" w:themeColor="text1"/>
                <w:sz w:val="24"/>
                <w:szCs w:val="24"/>
              </w:rPr>
              <w:t>,</w:t>
            </w:r>
          </w:p>
          <w:p w14:paraId="4717308D" w14:textId="2430F6CF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14:paraId="5FAE740D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32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</w:rPr>
              <w:t>Electrical and Electronic Engineering</w:t>
            </w: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- 60</w:t>
            </w:r>
          </w:p>
          <w:p w14:paraId="0F8C60BB" w14:textId="0EDFED4C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706F7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Udovichenko A.V.,</w:t>
            </w:r>
          </w:p>
          <w:p w14:paraId="1CC30F52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Kaluzhskij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D.,</w:t>
            </w:r>
          </w:p>
          <w:p w14:paraId="022F6B40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Uvarov N., </w:t>
            </w:r>
          </w:p>
          <w:p w14:paraId="1767942B" w14:textId="70321B0A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A.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BEBDE" w14:textId="4D442F98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Соавтор</w:t>
            </w:r>
          </w:p>
        </w:tc>
      </w:tr>
      <w:tr w:rsidR="00AA67DB" w:rsidRPr="008A5BE8" w14:paraId="5B7F4C81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A5489" w14:textId="4B1B3504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9C876" w14:textId="4BE2A66C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bookmarkStart w:id="0" w:name="_Hlk100791835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Fiber-Optic System for Monitoring Pressure Changes on Mine Support Elements</w:t>
            </w:r>
            <w:bookmarkEnd w:id="0"/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C35A7" w14:textId="51174CA8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EB8C5" w14:textId="05E4B78E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Sensors 2022, 22, 1735. </w:t>
            </w:r>
            <w:r w:rsidRPr="008A5BE8">
              <w:rPr>
                <w:color w:val="000000" w:themeColor="text1"/>
              </w:rPr>
              <w:t>https://doi.org/10.3390/s22051735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272FE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</w:rPr>
              <w:t>Journal Impact Factor –</w:t>
            </w:r>
            <w:r w:rsidRPr="008A5BE8">
              <w:rPr>
                <w:rFonts w:ascii="Arial" w:hAnsi="Arial" w:cs="Arial"/>
                <w:color w:val="000000" w:themeColor="text1"/>
                <w:sz w:val="48"/>
                <w:szCs w:val="48"/>
                <w:shd w:val="clear" w:color="auto" w:fill="FFFFFF"/>
              </w:rPr>
              <w:t xml:space="preserve"> 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A46AF3">
              <w:rPr>
                <w:bCs/>
                <w:color w:val="000000" w:themeColor="text1"/>
                <w:sz w:val="24"/>
                <w:szCs w:val="24"/>
              </w:rPr>
              <w:t>,9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05E23ACA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bCs/>
                <w:color w:val="000000" w:themeColor="text1"/>
                <w:sz w:val="24"/>
                <w:szCs w:val="24"/>
              </w:rPr>
              <w:t>Квартиль</w:t>
            </w:r>
            <w:proofErr w:type="spellEnd"/>
            <w:r w:rsidRPr="008A5BE8">
              <w:rPr>
                <w:bCs/>
                <w:color w:val="000000" w:themeColor="text1"/>
                <w:sz w:val="24"/>
                <w:szCs w:val="24"/>
              </w:rPr>
              <w:t xml:space="preserve"> – Q</w:t>
            </w:r>
            <w:r w:rsidRPr="00A46AF3"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52F619EB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464D3199" w14:textId="77777777" w:rsidR="00AA67DB" w:rsidRPr="008A5BE8" w:rsidRDefault="00AA67DB" w:rsidP="00AA67DB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5BE8">
              <w:rPr>
                <w:color w:val="000000" w:themeColor="text1"/>
                <w:sz w:val="24"/>
                <w:szCs w:val="24"/>
                <w:lang w:eastAsia="ru-RU"/>
              </w:rPr>
              <w:t>ENGINEERING, ELECTRICAL &amp; ELECTRONIC</w:t>
            </w:r>
          </w:p>
          <w:p w14:paraId="1A74A3A2" w14:textId="77777777" w:rsidR="00AA67DB" w:rsidRPr="008A5BE8" w:rsidRDefault="00AA67DB" w:rsidP="00AA67DB">
            <w:pPr>
              <w:shd w:val="clear" w:color="auto" w:fill="FFFFFF"/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8A5BE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in SCIE edition</w:t>
            </w:r>
            <w:r w:rsidRPr="008A5BE8"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3B234485" w14:textId="446316C0" w:rsidR="00AA67DB" w:rsidRPr="008A5BE8" w:rsidRDefault="00AA67DB" w:rsidP="00AA67DB">
            <w:pPr>
              <w:spacing w:after="0" w:line="240" w:lineRule="auto"/>
              <w:ind w:left="20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144EC" w14:textId="77777777" w:rsidR="0005070B" w:rsidRPr="0005070B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53086BD2" w14:textId="2D9DCB5B" w:rsidR="00AA67DB" w:rsidRPr="008A5BE8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64AA8" w14:textId="58452284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Cite Score </w:t>
            </w:r>
            <w:r w:rsidR="0005070B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5070B" w:rsidRPr="008A5BE8">
              <w:rPr>
                <w:color w:val="000000" w:themeColor="text1"/>
                <w:sz w:val="24"/>
                <w:szCs w:val="24"/>
              </w:rPr>
              <w:t>6,8</w:t>
            </w:r>
          </w:p>
          <w:p w14:paraId="775AC979" w14:textId="17B0A8CA" w:rsidR="00AA67DB" w:rsidRPr="00FA78C4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14:paraId="70F01ADE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Electrical and Electronic Engineering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– 80</w:t>
            </w:r>
          </w:p>
          <w:p w14:paraId="4643B6DA" w14:textId="77777777" w:rsidR="00AA67DB" w:rsidRPr="008A5BE8" w:rsidRDefault="00AA67DB" w:rsidP="00AA67DB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2ECA9AF2" w14:textId="77777777" w:rsidR="00AA67DB" w:rsidRPr="008A5BE8" w:rsidRDefault="00AA67DB" w:rsidP="00AA67DB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4D09641D" w14:textId="65D25F1B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6EFE9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Yugay V., </w:t>
            </w:r>
          </w:p>
          <w:p w14:paraId="784E87BF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A., </w:t>
            </w:r>
          </w:p>
          <w:p w14:paraId="77BA9CE0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Madi P., </w:t>
            </w:r>
          </w:p>
          <w:p w14:paraId="4D212C32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Y., </w:t>
            </w:r>
          </w:p>
          <w:p w14:paraId="0CA94685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55031350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Gazizov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F.,</w:t>
            </w:r>
          </w:p>
          <w:p w14:paraId="7C529C2D" w14:textId="7208CA56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Afanaseva O.</w:t>
            </w:r>
            <w:proofErr w:type="gramStart"/>
            <w:r w:rsidRPr="008A5BE8">
              <w:rPr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Ilyashenko</w:t>
            </w:r>
            <w:proofErr w:type="spellEnd"/>
            <w:proofErr w:type="gramEnd"/>
            <w:r w:rsidRPr="008A5BE8">
              <w:rPr>
                <w:color w:val="000000" w:themeColor="text1"/>
                <w:sz w:val="24"/>
                <w:szCs w:val="24"/>
              </w:rPr>
              <w:t xml:space="preserve"> S.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E5CEB" w14:textId="5647431F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Автор для корр.</w:t>
            </w:r>
          </w:p>
        </w:tc>
      </w:tr>
      <w:tr w:rsidR="00AA67DB" w:rsidRPr="008A5BE8" w14:paraId="52FAAAD0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E4002" w14:textId="6DCDC3F3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A4620" w14:textId="06E6DC19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Instrumental Research on the Voltage Harmonic Distortion Coefficient in the Modern 110 kV Urban Electric Network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0F258" w14:textId="61966AC5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1DCA3" w14:textId="6EAB8360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International Journal on Energy Conversion, </w:t>
            </w:r>
            <w:r w:rsidR="002100D3" w:rsidRPr="008A5BE8">
              <w:rPr>
                <w:color w:val="000000" w:themeColor="text1"/>
                <w:sz w:val="24"/>
                <w:szCs w:val="24"/>
              </w:rPr>
              <w:t>2023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Vol. 11, N. 2. DOI: </w:t>
            </w:r>
            <w:r w:rsidRPr="008A5BE8">
              <w:rPr>
                <w:color w:val="000000" w:themeColor="text1"/>
              </w:rPr>
              <w:t>https://doi.org/10.15866/irecon.v11i2.22979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4A1B4E" w14:textId="033B8683" w:rsidR="00AA67DB" w:rsidRPr="008A5BE8" w:rsidRDefault="00AA67DB" w:rsidP="00AA67DB">
            <w:pPr>
              <w:shd w:val="clear" w:color="auto" w:fill="FFFFFF"/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63AC0" w14:textId="3292E304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ACA55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- 3.3,</w:t>
            </w:r>
          </w:p>
          <w:p w14:paraId="7570DD71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05EC2B98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Energy Engineering and Power Technology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– 53</w:t>
            </w:r>
          </w:p>
          <w:p w14:paraId="5307EF28" w14:textId="3811B234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EB568" w14:textId="50511D4A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Zhantlessova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A.,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Zhumazhanov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S.,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Akimzhanov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T.,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Issabekova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B.,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Issabekov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Z.,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A. ,</w:t>
            </w:r>
            <w:proofErr w:type="gram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Y. 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5BDB" w14:textId="52DD8D21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Соавтор</w:t>
            </w:r>
          </w:p>
        </w:tc>
      </w:tr>
      <w:tr w:rsidR="00AA67DB" w:rsidRPr="008A5BE8" w14:paraId="0668C7F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C7A0" w14:textId="09E337E4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22BB5" w14:textId="187BFE63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Analysis of Novel Energy-Efficient Converters to Ensure the Required Quality of Electrical Energy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3657F" w14:textId="67DAD5CF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17ACA" w14:textId="44DBEC3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Symmetry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2023, 15, 2092. </w:t>
            </w:r>
            <w:hyperlink r:id="rId8" w:history="1">
              <w:r w:rsidRPr="008A5BE8">
                <w:rPr>
                  <w:rStyle w:val="a8"/>
                  <w:color w:val="000000" w:themeColor="text1"/>
                </w:rPr>
                <w:t>https://doi.org/10.3390/sym1511209</w:t>
              </w:r>
            </w:hyperlink>
            <w:r w:rsidR="0005070B">
              <w:t>2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8024F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</w:rPr>
              <w:t>Journal Impact Factor -2.2,</w:t>
            </w:r>
          </w:p>
          <w:p w14:paraId="2DFD320B" w14:textId="77777777" w:rsidR="00AA67DB" w:rsidRPr="008A5BE8" w:rsidRDefault="00AA67DB" w:rsidP="00AA67DB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C1F58">
              <w:rPr>
                <w:bCs/>
                <w:color w:val="000000" w:themeColor="text1"/>
                <w:sz w:val="24"/>
                <w:szCs w:val="24"/>
              </w:rPr>
              <w:t>Квартиль</w:t>
            </w:r>
            <w:proofErr w:type="spellEnd"/>
            <w:r w:rsidRPr="003C1F58">
              <w:rPr>
                <w:bCs/>
                <w:color w:val="000000" w:themeColor="text1"/>
                <w:sz w:val="24"/>
                <w:szCs w:val="24"/>
              </w:rPr>
              <w:t xml:space="preserve"> – Q2</w:t>
            </w:r>
            <w:r w:rsidRPr="008A5BE8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14:paraId="6575A350" w14:textId="77777777" w:rsidR="00AA67DB" w:rsidRPr="008A5BE8" w:rsidRDefault="00AA67DB" w:rsidP="00AA67DB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bCs/>
                <w:color w:val="000000" w:themeColor="text1"/>
                <w:sz w:val="24"/>
                <w:szCs w:val="24"/>
              </w:rPr>
              <w:t>область</w:t>
            </w:r>
            <w:proofErr w:type="spellEnd"/>
            <w:r w:rsidRPr="008A5BE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bCs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8A5BE8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</w:p>
          <w:p w14:paraId="6D0733AA" w14:textId="77777777" w:rsidR="00AA67DB" w:rsidRPr="008A5BE8" w:rsidRDefault="00AA67DB" w:rsidP="00AA67DB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</w:rPr>
              <w:t>MULTIDISCIPLINARY SCIENCES</w:t>
            </w:r>
          </w:p>
          <w:p w14:paraId="1F304C5C" w14:textId="4855E769" w:rsidR="00AA67DB" w:rsidRPr="008A5BE8" w:rsidRDefault="00AA67DB" w:rsidP="00AA67D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bCs/>
                <w:i/>
                <w:iCs/>
                <w:color w:val="000000" w:themeColor="text1"/>
                <w:sz w:val="24"/>
                <w:szCs w:val="24"/>
              </w:rPr>
              <w:t>in SCIE edition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EFD80" w14:textId="77777777" w:rsidR="0005070B" w:rsidRPr="0005070B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1AEE2903" w14:textId="097FED4C" w:rsidR="00AA67DB" w:rsidRPr="008A5BE8" w:rsidRDefault="0005070B" w:rsidP="0005070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05070B">
              <w:rPr>
                <w:color w:val="000000" w:themeColor="text1"/>
                <w:sz w:val="24"/>
                <w:szCs w:val="24"/>
              </w:rPr>
              <w:t>Citation Inde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7B4B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5.4,</w:t>
            </w:r>
          </w:p>
          <w:p w14:paraId="41D59F0C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3B436F0B" w14:textId="77777777" w:rsidR="00AA67DB" w:rsidRPr="008A5BE8" w:rsidRDefault="00AA67DB" w:rsidP="00AA67DB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Computer Science (miscellaneous)</w:t>
            </w: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– 78</w:t>
            </w:r>
            <w:r w:rsidRPr="008A5BE8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14:paraId="2507D11D" w14:textId="77777777" w:rsidR="00AA67DB" w:rsidRPr="008A5BE8" w:rsidRDefault="00AA67DB" w:rsidP="00AA67DB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7EE1064" w14:textId="77777777" w:rsidR="00AA67DB" w:rsidRPr="008A5BE8" w:rsidRDefault="00AA67DB" w:rsidP="00AA67DB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161C01F" w14:textId="5F54785A" w:rsidR="00AA67DB" w:rsidRPr="008A5BE8" w:rsidRDefault="00AA67DB" w:rsidP="00AA67D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7916A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Udovichenko A., Grishanov E.,  </w:t>
            </w:r>
          </w:p>
          <w:p w14:paraId="2E92551E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Kosykh E., </w:t>
            </w:r>
          </w:p>
          <w:p w14:paraId="0E143B35" w14:textId="3ED82FEC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u w:val="single"/>
                <w:lang w:val="kk-KZ"/>
              </w:rPr>
              <w:t>Mekhtiyev A.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020D8" w14:textId="06B34A4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Автор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корр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A67DB" w:rsidRPr="008A5BE8" w14:paraId="142447BE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C7C90" w14:textId="6CE3EDFB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389BC" w14:textId="27353B98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Identifying the Influence of the System and Mode Characteristics on the Power Loss Mode Based in 110 kV Power Grids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7E105" w14:textId="403BF9BB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847A9" w14:textId="5D6C0D8A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Eastern-European Journal of Enterprise Technologies, 2023,</w:t>
            </w:r>
            <w:r w:rsidR="002D22BB" w:rsidRPr="002D22BB">
              <w:rPr>
                <w:color w:val="000000" w:themeColor="text1"/>
                <w:sz w:val="24"/>
                <w:szCs w:val="24"/>
              </w:rPr>
              <w:t xml:space="preserve"> 8 (126), 6–14.</w:t>
            </w:r>
          </w:p>
          <w:p w14:paraId="09C2D341" w14:textId="6D173132" w:rsidR="00AA67DB" w:rsidRDefault="002D22BB" w:rsidP="00AA67DB">
            <w:pPr>
              <w:spacing w:after="0" w:line="240" w:lineRule="auto"/>
              <w:ind w:left="20"/>
              <w:rPr>
                <w:color w:val="000000" w:themeColor="text1"/>
                <w:lang w:val="ru-RU"/>
              </w:rPr>
            </w:pPr>
            <w:r w:rsidRPr="002D22BB">
              <w:rPr>
                <w:color w:val="000000" w:themeColor="text1"/>
              </w:rPr>
              <w:t>https://doi.org/</w:t>
            </w:r>
            <w:r w:rsidR="00AA67DB" w:rsidRPr="008A5BE8">
              <w:rPr>
                <w:color w:val="000000" w:themeColor="text1"/>
              </w:rPr>
              <w:t>10.15587/1729-4061.2023.292253</w:t>
            </w:r>
          </w:p>
          <w:p w14:paraId="36625D82" w14:textId="77777777" w:rsidR="0062614D" w:rsidRDefault="0062614D" w:rsidP="00AA67DB">
            <w:pPr>
              <w:spacing w:after="0" w:line="240" w:lineRule="auto"/>
              <w:ind w:left="20"/>
              <w:rPr>
                <w:color w:val="000000" w:themeColor="text1"/>
                <w:lang w:val="ru-RU"/>
              </w:rPr>
            </w:pPr>
          </w:p>
          <w:p w14:paraId="2729AA6E" w14:textId="44A61152" w:rsidR="0062614D" w:rsidRPr="0062614D" w:rsidRDefault="0062614D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C0692" w14:textId="1D6CE779" w:rsidR="00AA67DB" w:rsidRPr="00A46AF3" w:rsidRDefault="00AA67DB" w:rsidP="00AA67DB">
            <w:pPr>
              <w:spacing w:after="0" w:line="240" w:lineRule="auto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4C2E4" w14:textId="75F8BFFB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9F4C5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2.0,</w:t>
            </w:r>
          </w:p>
          <w:p w14:paraId="44601BAF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3612D48D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Electrical and Electronic Engineering</w:t>
            </w: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– 38 </w:t>
            </w:r>
          </w:p>
          <w:p w14:paraId="2298CBF8" w14:textId="0B71061C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40E55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Akimzhanov T., Sarsikeyev Y., Zhantlessova A., Zhumazhanov S., Baydulla B., Issabekova Zh.</w:t>
            </w:r>
          </w:p>
          <w:p w14:paraId="58A68228" w14:textId="77777777" w:rsidR="00AA67DB" w:rsidRPr="00407CA1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Issabekov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Zh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A.,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AD5B931" w14:textId="06DC29FA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Y.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E6D4F" w14:textId="47430F72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Автор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для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корр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A67DB" w:rsidRPr="008A5BE8" w14:paraId="1A1F4F9B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6E59" w14:textId="7F2DB34F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70414" w14:textId="72B46805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Development of low-pressure electric steam heater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4527F" w14:textId="0E077F55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DCD2A" w14:textId="1BB05D71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Eastern-European Journal of Enterprise Technologies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2021</w:t>
            </w:r>
            <w:r w:rsidR="002D22BB" w:rsidRPr="002D22BB">
              <w:rPr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22BB" w:rsidRPr="002D22BB">
              <w:rPr>
                <w:color w:val="000000" w:themeColor="text1"/>
                <w:sz w:val="24"/>
                <w:szCs w:val="24"/>
              </w:rPr>
              <w:t xml:space="preserve">4(8(112)), 34–44. </w:t>
            </w:r>
            <w:r w:rsidR="002D22BB" w:rsidRPr="002D22BB">
              <w:rPr>
                <w:color w:val="000000" w:themeColor="text1"/>
              </w:rPr>
              <w:t>https://doi.org/10.15587/1729-4061.2021.237873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4CE34" w14:textId="05FFEE5B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763CD" w14:textId="230D2FAC" w:rsidR="00AA67DB" w:rsidRPr="00C36701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7DE11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2.0,</w:t>
            </w:r>
          </w:p>
          <w:p w14:paraId="19BF172F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52E913DB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Electrical and Electronic Engineering</w:t>
            </w: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– 37</w:t>
            </w:r>
          </w:p>
          <w:p w14:paraId="237C912E" w14:textId="52AB91B9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245E5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8A5BE8">
              <w:rPr>
                <w:color w:val="000000" w:themeColor="text1"/>
                <w:sz w:val="24"/>
                <w:szCs w:val="24"/>
                <w:u w:val="single"/>
                <w:lang w:val="kk-KZ"/>
              </w:rPr>
              <w:t xml:space="preserve">Mekhtiyev </w:t>
            </w:r>
            <w:r w:rsidRPr="008A5BE8">
              <w:rPr>
                <w:color w:val="000000" w:themeColor="text1"/>
                <w:sz w:val="24"/>
                <w:szCs w:val="24"/>
                <w:u w:val="single"/>
              </w:rPr>
              <w:t>D.</w:t>
            </w:r>
            <w:r w:rsidRPr="008A5BE8">
              <w:rPr>
                <w:color w:val="000000" w:themeColor="text1"/>
                <w:sz w:val="24"/>
                <w:szCs w:val="24"/>
                <w:u w:val="single"/>
                <w:lang w:val="kk-KZ"/>
              </w:rPr>
              <w:t xml:space="preserve">, </w:t>
            </w:r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414013F2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Breido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I.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5249F5C4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Buzyakov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R.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7A664BA6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Neshina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Y.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14:paraId="7CDA6627" w14:textId="41710B4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Alkina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A.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DDB34" w14:textId="28CA72E5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Первый автор</w:t>
            </w:r>
          </w:p>
        </w:tc>
      </w:tr>
      <w:tr w:rsidR="00AA67DB" w:rsidRPr="008A5BE8" w14:paraId="434EF531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FB21F" w14:textId="1744EB1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38EA" w14:textId="79A67555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Design of an information-measuring system for monitoring deformation and displacement of rock massif layers based on fiber-optic sensors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120D5" w14:textId="01F03C49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54B37" w14:textId="00BAB3BF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hd w:val="clear" w:color="auto" w:fill="FFFFFF"/>
              </w:rPr>
              <w:t xml:space="preserve">Eastern-European Journal of Enterprise Technologies, </w:t>
            </w:r>
            <w:r w:rsidR="002100D3" w:rsidRPr="008A5BE8">
              <w:rPr>
                <w:color w:val="000000" w:themeColor="text1"/>
                <w:shd w:val="clear" w:color="auto" w:fill="FFFFFF"/>
              </w:rPr>
              <w:t>2021</w:t>
            </w:r>
            <w:r w:rsidR="002100D3" w:rsidRPr="002100D3">
              <w:rPr>
                <w:color w:val="000000" w:themeColor="text1"/>
                <w:shd w:val="clear" w:color="auto" w:fill="FFFFFF"/>
              </w:rPr>
              <w:t xml:space="preserve">, </w:t>
            </w:r>
            <w:r w:rsidRPr="008A5BE8">
              <w:rPr>
                <w:color w:val="000000" w:themeColor="text1"/>
                <w:shd w:val="clear" w:color="auto" w:fill="FFFFFF"/>
              </w:rPr>
              <w:t xml:space="preserve">Vol. 6 (5(114)), 12–27. </w:t>
            </w:r>
            <w:hyperlink r:id="rId9" w:tgtFrame="_blank" w:history="1">
              <w:r w:rsidRPr="008A5BE8">
                <w:rPr>
                  <w:rStyle w:val="a8"/>
                  <w:color w:val="000000" w:themeColor="text1"/>
                  <w:shd w:val="clear" w:color="auto" w:fill="FFFFFF"/>
                </w:rPr>
                <w:t>https://doi.org/10.15587/1729-4061.2021.244897</w:t>
              </w:r>
            </w:hyperlink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373E4" w14:textId="16345658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1D5C8" w14:textId="77777777" w:rsidR="00AA67DB" w:rsidRPr="006A138D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EBEDD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2.0,</w:t>
            </w:r>
          </w:p>
          <w:p w14:paraId="56CCD61D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0B3EE85C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</w:rPr>
              <w:t>Electrical and Electronic Engineering – 3</w:t>
            </w:r>
            <w:r w:rsidRPr="00A46AF3">
              <w:rPr>
                <w:color w:val="000000" w:themeColor="text1"/>
                <w:sz w:val="24"/>
                <w:szCs w:val="21"/>
                <w:shd w:val="clear" w:color="auto" w:fill="FFFFFF"/>
              </w:rPr>
              <w:t>7</w:t>
            </w: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</w:rPr>
              <w:t xml:space="preserve"> </w:t>
            </w:r>
          </w:p>
          <w:p w14:paraId="32D33F56" w14:textId="47E779B1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4D263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Yugay V., </w:t>
            </w:r>
          </w:p>
          <w:p w14:paraId="41E7E5F3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A., </w:t>
            </w:r>
          </w:p>
          <w:p w14:paraId="786D67C7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Neshina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Y. </w:t>
            </w:r>
          </w:p>
          <w:p w14:paraId="18332898" w14:textId="7777777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Aubakirova B.,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Aimagambetova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R., 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Kozhas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A., </w:t>
            </w:r>
          </w:p>
          <w:p w14:paraId="6D318C5F" w14:textId="7DA906E3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Alkina A., Musagazhinov M., Kovtun A.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31951" w14:textId="587A3118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 C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оавтор</w:t>
            </w:r>
            <w:proofErr w:type="spellEnd"/>
          </w:p>
        </w:tc>
      </w:tr>
      <w:tr w:rsidR="00AA67DB" w:rsidRPr="008A5BE8" w14:paraId="00A95F98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D98B8" w14:textId="49FBA1E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88F7B" w14:textId="62BA3EA8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Development of Compression algorithms </w:t>
            </w:r>
            <w:proofErr w:type="gramStart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>For</w:t>
            </w:r>
            <w:proofErr w:type="gramEnd"/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hyperspectral Aerospace images based On discrete orthogonal Transformations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523D9" w14:textId="1E02A42D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11076" w14:textId="353D1F25" w:rsidR="00AA67DB" w:rsidRPr="002100D3" w:rsidRDefault="00AA67DB" w:rsidP="00AA67D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8A5BE8">
              <w:rPr>
                <w:bCs/>
                <w:color w:val="000000" w:themeColor="text1"/>
                <w:sz w:val="24"/>
                <w:szCs w:val="24"/>
              </w:rPr>
              <w:t>Eastern-European Journal of Enterprise Technologies</w:t>
            </w:r>
            <w:r w:rsidR="002100D3" w:rsidRPr="002100D3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00D3" w:rsidRPr="008A5BE8">
              <w:rPr>
                <w:bCs/>
                <w:color w:val="000000" w:themeColor="text1"/>
                <w:sz w:val="24"/>
                <w:szCs w:val="24"/>
              </w:rPr>
              <w:t>2022</w:t>
            </w:r>
            <w:r w:rsidR="002100D3" w:rsidRPr="002100D3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>1/2 (</w:t>
            </w:r>
            <w:proofErr w:type="gramStart"/>
            <w:r w:rsidRPr="008A5BE8">
              <w:rPr>
                <w:bCs/>
                <w:color w:val="000000" w:themeColor="text1"/>
                <w:sz w:val="24"/>
                <w:szCs w:val="24"/>
              </w:rPr>
              <w:t>115 )</w:t>
            </w:r>
            <w:proofErr w:type="gramEnd"/>
            <w:r w:rsidR="002100D3" w:rsidRPr="002100D3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bCs/>
                <w:color w:val="000000" w:themeColor="text1"/>
                <w:sz w:val="24"/>
                <w:szCs w:val="24"/>
              </w:rPr>
              <w:t xml:space="preserve"> 22-30</w:t>
            </w:r>
            <w:r w:rsidR="002100D3" w:rsidRPr="002100D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14:paraId="621A58C5" w14:textId="36B1587B" w:rsidR="0005070B" w:rsidRPr="0005070B" w:rsidRDefault="0005070B" w:rsidP="00AA67DB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 w:themeColor="text1"/>
              </w:rPr>
            </w:pPr>
            <w:r w:rsidRPr="0005070B">
              <w:rPr>
                <w:bCs/>
                <w:color w:val="000000" w:themeColor="text1"/>
              </w:rPr>
              <w:t>https://doi.org/10.15587/1729-4061.2022.251404</w:t>
            </w:r>
          </w:p>
          <w:p w14:paraId="513CFE38" w14:textId="44D33853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181A3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71524" w14:textId="77777777" w:rsidR="00AA67DB" w:rsidRPr="00C36701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16EF6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2.</w:t>
            </w:r>
            <w:r w:rsidRPr="00A46AF3">
              <w:rPr>
                <w:color w:val="000000" w:themeColor="text1"/>
                <w:sz w:val="24"/>
                <w:szCs w:val="24"/>
              </w:rPr>
              <w:t>1</w:t>
            </w:r>
            <w:r w:rsidRPr="008A5BE8">
              <w:rPr>
                <w:color w:val="000000" w:themeColor="text1"/>
                <w:sz w:val="24"/>
                <w:szCs w:val="24"/>
              </w:rPr>
              <w:t>,</w:t>
            </w:r>
          </w:p>
          <w:p w14:paraId="7BCAA303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27DCAD84" w14:textId="77777777" w:rsidR="00AA67DB" w:rsidRPr="00A46AF3" w:rsidRDefault="00AA67DB" w:rsidP="00AA67D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1"/>
                <w:shd w:val="clear" w:color="auto" w:fill="FFFFFF"/>
              </w:rPr>
            </w:pPr>
            <w:r w:rsidRPr="008A5BE8">
              <w:rPr>
                <w:color w:val="000000" w:themeColor="text1"/>
                <w:szCs w:val="21"/>
                <w:shd w:val="clear" w:color="auto" w:fill="FFFFFF"/>
              </w:rPr>
              <w:t>Electrical and Electronic Engineering – 3</w:t>
            </w:r>
            <w:r w:rsidRPr="00A46AF3">
              <w:rPr>
                <w:color w:val="000000" w:themeColor="text1"/>
                <w:szCs w:val="21"/>
                <w:shd w:val="clear" w:color="auto" w:fill="FFFFFF"/>
              </w:rPr>
              <w:t>6</w:t>
            </w:r>
          </w:p>
          <w:p w14:paraId="09C2F87F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96B81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Sarinova A.,</w:t>
            </w:r>
          </w:p>
          <w:p w14:paraId="169E29CE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Dunayev P.,</w:t>
            </w:r>
          </w:p>
          <w:p w14:paraId="4CB67391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Bekbayeva A.,</w:t>
            </w:r>
          </w:p>
          <w:p w14:paraId="0E7C5034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  <w:lang w:val="kk-KZ"/>
              </w:rPr>
              <w:t>Mekhtiyev A.,</w:t>
            </w:r>
          </w:p>
          <w:p w14:paraId="17C3E1B4" w14:textId="521D9C2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Sarsikeyev Y.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66765" w14:textId="54FC6606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</w:t>
            </w:r>
            <w:proofErr w:type="spellStart"/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оавтор</w:t>
            </w:r>
            <w:proofErr w:type="spellEnd"/>
          </w:p>
        </w:tc>
      </w:tr>
      <w:tr w:rsidR="00AA67DB" w:rsidRPr="008A5BE8" w14:paraId="0A04C3A8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3D840" w14:textId="557EFEDF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BC340" w14:textId="71E2D68F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Performance improvement of solar dryer using an auxiliary heat source under different values of airflow rates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E4A56" w14:textId="264E18BF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6A825" w14:textId="52C686F9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Eurasian Physical Technical Journal, 2023, Vol.20, No.1(43)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 xml:space="preserve">, 42-50. </w:t>
            </w:r>
            <w:r w:rsidR="002100D3" w:rsidRPr="002100D3">
              <w:rPr>
                <w:color w:val="000000" w:themeColor="text1"/>
              </w:rPr>
              <w:t>https://doi.org/</w:t>
            </w:r>
            <w:r w:rsidRPr="008A5BE8">
              <w:rPr>
                <w:color w:val="000000" w:themeColor="text1"/>
              </w:rPr>
              <w:t>10.31489/2023No1/42-50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D8AA8" w14:textId="77777777" w:rsidR="00AA67DB" w:rsidRPr="002100D3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0236" w14:textId="77777777" w:rsidR="00AA67DB" w:rsidRPr="00C36701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9E0D0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1.1,</w:t>
            </w:r>
          </w:p>
          <w:p w14:paraId="0A226BD9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659026F7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</w:rPr>
              <w:t>General Energy</w:t>
            </w: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– 23</w:t>
            </w:r>
          </w:p>
          <w:p w14:paraId="597A876A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9D762" w14:textId="6633C857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Alkahdery L.A., Yurchenko A.V., Mohammed J.A.-K., </w:t>
            </w:r>
            <w:r w:rsidRPr="008A5BE8">
              <w:rPr>
                <w:color w:val="000000" w:themeColor="text1"/>
                <w:sz w:val="24"/>
                <w:szCs w:val="24"/>
                <w:u w:val="single"/>
                <w:lang w:val="kk-KZ"/>
              </w:rPr>
              <w:t>Mekhtiyev A.D.,</w:t>
            </w: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 xml:space="preserve"> Neshina Y.G.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8AE55" w14:textId="6B99A00C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kk-KZ"/>
              </w:rPr>
              <w:t>Соавтор</w:t>
            </w:r>
          </w:p>
        </w:tc>
      </w:tr>
      <w:tr w:rsidR="00AA67DB" w:rsidRPr="008A5BE8" w14:paraId="178B73A4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FCC44" w14:textId="3F15CA6F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C4BEF" w14:textId="7F9DE285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Power Supply Via Fiber-Optical Conductor </w:t>
            </w:r>
            <w:proofErr w:type="gramStart"/>
            <w:r w:rsidRPr="008A5BE8">
              <w:rPr>
                <w:color w:val="000000" w:themeColor="text1"/>
                <w:sz w:val="24"/>
                <w:szCs w:val="24"/>
              </w:rPr>
              <w:t>For</w:t>
            </w:r>
            <w:proofErr w:type="gramEnd"/>
            <w:r w:rsidRPr="008A5BE8">
              <w:rPr>
                <w:color w:val="000000" w:themeColor="text1"/>
                <w:sz w:val="24"/>
                <w:szCs w:val="24"/>
              </w:rPr>
              <w:t xml:space="preserve"> Sensors Of Mine Working Monitoring System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9D3C8" w14:textId="6707F363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10C89" w14:textId="20C7927D" w:rsidR="00AA67DB" w:rsidRPr="002100D3" w:rsidRDefault="00AA67DB" w:rsidP="00AA67D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Eastern-European Journal of Enterprise Technologies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>,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00D3" w:rsidRPr="008A5BE8">
              <w:rPr>
                <w:color w:val="000000" w:themeColor="text1"/>
                <w:sz w:val="24"/>
                <w:szCs w:val="24"/>
              </w:rPr>
              <w:t>2023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A5BE8">
              <w:rPr>
                <w:color w:val="000000" w:themeColor="text1"/>
                <w:sz w:val="24"/>
                <w:szCs w:val="24"/>
              </w:rPr>
              <w:t>5/5 125)</w:t>
            </w:r>
            <w:r w:rsidR="002100D3" w:rsidRPr="002100D3">
              <w:rPr>
                <w:color w:val="000000" w:themeColor="text1"/>
                <w:sz w:val="24"/>
                <w:szCs w:val="24"/>
              </w:rPr>
              <w:t>, 15-23.</w:t>
            </w:r>
          </w:p>
          <w:p w14:paraId="777E9631" w14:textId="520D92FC" w:rsidR="00AA67DB" w:rsidRPr="008A5BE8" w:rsidRDefault="002100D3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2100D3">
              <w:rPr>
                <w:color w:val="000000" w:themeColor="text1"/>
              </w:rPr>
              <w:t>https://doi.org/</w:t>
            </w:r>
            <w:r w:rsidR="00AA67DB" w:rsidRPr="008A5BE8">
              <w:rPr>
                <w:color w:val="000000" w:themeColor="text1"/>
              </w:rPr>
              <w:t xml:space="preserve">10.15587/1729-4061.2023.289775 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4BD47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E20CA" w14:textId="77777777" w:rsidR="00AA67DB" w:rsidRPr="006A138D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25EE9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Cite Score – 2.0,</w:t>
            </w:r>
          </w:p>
          <w:p w14:paraId="7A8FD86C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7B6EA7E2" w14:textId="77777777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</w:pP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</w:rPr>
              <w:t>Electrical and Electronic Engineering</w:t>
            </w: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– 38 </w:t>
            </w:r>
          </w:p>
          <w:p w14:paraId="016CB09D" w14:textId="5F2B84A8" w:rsidR="00AA67DB" w:rsidRPr="008A5BE8" w:rsidRDefault="00AA67DB" w:rsidP="00AA67DB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D0F1A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  <w:u w:val="single"/>
              </w:rPr>
              <w:t>Mekhtiyev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  <w:u w:val="single"/>
              </w:rPr>
              <w:t xml:space="preserve"> A., </w:t>
            </w:r>
          </w:p>
          <w:p w14:paraId="75892BC3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Neshina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Ye., </w:t>
            </w:r>
          </w:p>
          <w:p w14:paraId="2A60D772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Alkina A., </w:t>
            </w:r>
          </w:p>
          <w:p w14:paraId="6035F0C7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Aimagambetova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R.,</w:t>
            </w:r>
          </w:p>
          <w:p w14:paraId="1062DD42" w14:textId="77777777" w:rsidR="00AA67DB" w:rsidRPr="008A5BE8" w:rsidRDefault="00AA67DB" w:rsidP="00AA67DB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Mukhambetov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G.,</w:t>
            </w:r>
          </w:p>
          <w:p w14:paraId="41C03899" w14:textId="3BCEF416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 w:val="24"/>
                <w:szCs w:val="24"/>
              </w:rPr>
              <w:t>Kazambayev</w:t>
            </w:r>
            <w:proofErr w:type="spellEnd"/>
            <w:r w:rsidRPr="008A5BE8">
              <w:rPr>
                <w:color w:val="000000" w:themeColor="text1"/>
                <w:sz w:val="24"/>
                <w:szCs w:val="24"/>
              </w:rPr>
              <w:t xml:space="preserve"> I.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81CF4" w14:textId="0D76B1EF" w:rsidR="00AA67DB" w:rsidRPr="008A5BE8" w:rsidRDefault="00AA67DB" w:rsidP="00AA67D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Первый автор</w:t>
            </w:r>
          </w:p>
        </w:tc>
      </w:tr>
    </w:tbl>
    <w:p w14:paraId="6A73D7AC" w14:textId="77777777" w:rsidR="00062FF0" w:rsidRPr="008A5BE8" w:rsidRDefault="00062FF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sectPr w:rsidR="00062FF0" w:rsidRPr="008A5BE8" w:rsidSect="009D5CC0">
      <w:footerReference w:type="default" r:id="rId10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BD827" w14:textId="77777777" w:rsidR="004965EA" w:rsidRDefault="004965EA" w:rsidP="008620A4">
      <w:pPr>
        <w:spacing w:after="0" w:line="240" w:lineRule="auto"/>
      </w:pPr>
      <w:r>
        <w:separator/>
      </w:r>
    </w:p>
  </w:endnote>
  <w:endnote w:type="continuationSeparator" w:id="0">
    <w:p w14:paraId="2206F16A" w14:textId="77777777" w:rsidR="004965EA" w:rsidRDefault="004965EA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66CE" w14:textId="768F40FA" w:rsidR="004025EB" w:rsidRDefault="00AA67DB" w:rsidP="00AA67DB">
    <w:pPr>
      <w:pStyle w:val="ab"/>
      <w:ind w:left="4820"/>
      <w:rPr>
        <w:lang w:val="ru-RU"/>
      </w:rPr>
    </w:pPr>
    <w:r>
      <w:rPr>
        <w:lang w:val="ru-RU"/>
      </w:rPr>
      <w:t>Соискатель              ________________ Мехтиев А.Д.</w:t>
    </w:r>
  </w:p>
  <w:p w14:paraId="441E0C27" w14:textId="77777777" w:rsidR="00CE47A4" w:rsidRDefault="00CE47A4" w:rsidP="00AA67DB">
    <w:pPr>
      <w:pStyle w:val="ab"/>
      <w:ind w:left="4820"/>
      <w:rPr>
        <w:lang w:val="ru-RU"/>
      </w:rPr>
    </w:pPr>
  </w:p>
  <w:p w14:paraId="588494FF" w14:textId="6CDAF22A" w:rsidR="00AA67DB" w:rsidRPr="00AA67D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C171" w14:textId="77777777" w:rsidR="004965EA" w:rsidRDefault="004965EA" w:rsidP="008620A4">
      <w:pPr>
        <w:spacing w:after="0" w:line="240" w:lineRule="auto"/>
      </w:pPr>
      <w:r>
        <w:separator/>
      </w:r>
    </w:p>
  </w:footnote>
  <w:footnote w:type="continuationSeparator" w:id="0">
    <w:p w14:paraId="07E2411B" w14:textId="77777777" w:rsidR="004965EA" w:rsidRDefault="004965EA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454982766">
    <w:abstractNumId w:val="3"/>
  </w:num>
  <w:num w:numId="2" w16cid:durableId="1949660302">
    <w:abstractNumId w:val="6"/>
  </w:num>
  <w:num w:numId="3" w16cid:durableId="291328419">
    <w:abstractNumId w:val="5"/>
  </w:num>
  <w:num w:numId="4" w16cid:durableId="29963678">
    <w:abstractNumId w:val="7"/>
  </w:num>
  <w:num w:numId="5" w16cid:durableId="1235508898">
    <w:abstractNumId w:val="4"/>
  </w:num>
  <w:num w:numId="6" w16cid:durableId="1820800547">
    <w:abstractNumId w:val="1"/>
  </w:num>
  <w:num w:numId="7" w16cid:durableId="1946956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261489">
    <w:abstractNumId w:val="0"/>
  </w:num>
  <w:num w:numId="9" w16cid:durableId="1248005622">
    <w:abstractNumId w:val="8"/>
  </w:num>
  <w:num w:numId="10" w16cid:durableId="66656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60"/>
    <w:rsid w:val="0002188B"/>
    <w:rsid w:val="00025E06"/>
    <w:rsid w:val="00026A9E"/>
    <w:rsid w:val="0003664E"/>
    <w:rsid w:val="00047390"/>
    <w:rsid w:val="0005070B"/>
    <w:rsid w:val="00055142"/>
    <w:rsid w:val="00062FF0"/>
    <w:rsid w:val="00066066"/>
    <w:rsid w:val="00084BBF"/>
    <w:rsid w:val="000B1EE0"/>
    <w:rsid w:val="000B59B1"/>
    <w:rsid w:val="000E0BBA"/>
    <w:rsid w:val="0010076E"/>
    <w:rsid w:val="00135026"/>
    <w:rsid w:val="0016322E"/>
    <w:rsid w:val="00165B30"/>
    <w:rsid w:val="00183093"/>
    <w:rsid w:val="00190F1B"/>
    <w:rsid w:val="00197EBD"/>
    <w:rsid w:val="001A48ED"/>
    <w:rsid w:val="001C4BBA"/>
    <w:rsid w:val="001C56AD"/>
    <w:rsid w:val="001D4001"/>
    <w:rsid w:val="002100D3"/>
    <w:rsid w:val="002323A2"/>
    <w:rsid w:val="00236101"/>
    <w:rsid w:val="002506B3"/>
    <w:rsid w:val="002529DD"/>
    <w:rsid w:val="00277CDD"/>
    <w:rsid w:val="002856A7"/>
    <w:rsid w:val="002A0C3C"/>
    <w:rsid w:val="002B2D63"/>
    <w:rsid w:val="002C70AE"/>
    <w:rsid w:val="002D22BB"/>
    <w:rsid w:val="00316639"/>
    <w:rsid w:val="00317E5D"/>
    <w:rsid w:val="00334C6E"/>
    <w:rsid w:val="00342223"/>
    <w:rsid w:val="00365E32"/>
    <w:rsid w:val="0036622B"/>
    <w:rsid w:val="00367205"/>
    <w:rsid w:val="003832B6"/>
    <w:rsid w:val="00383C46"/>
    <w:rsid w:val="00390DF0"/>
    <w:rsid w:val="003A18F2"/>
    <w:rsid w:val="003C08B2"/>
    <w:rsid w:val="003C1732"/>
    <w:rsid w:val="003C1F58"/>
    <w:rsid w:val="003D70CB"/>
    <w:rsid w:val="003E49F2"/>
    <w:rsid w:val="004025EB"/>
    <w:rsid w:val="00407CA1"/>
    <w:rsid w:val="00445FEC"/>
    <w:rsid w:val="0046277E"/>
    <w:rsid w:val="0046584E"/>
    <w:rsid w:val="00482C1C"/>
    <w:rsid w:val="00483D7D"/>
    <w:rsid w:val="004921DF"/>
    <w:rsid w:val="004965EA"/>
    <w:rsid w:val="004B2AD4"/>
    <w:rsid w:val="004D7584"/>
    <w:rsid w:val="004F23F4"/>
    <w:rsid w:val="004F5331"/>
    <w:rsid w:val="004F5C32"/>
    <w:rsid w:val="005029BE"/>
    <w:rsid w:val="00514F66"/>
    <w:rsid w:val="00522398"/>
    <w:rsid w:val="005472E5"/>
    <w:rsid w:val="005570AA"/>
    <w:rsid w:val="00560E81"/>
    <w:rsid w:val="0056238C"/>
    <w:rsid w:val="00564051"/>
    <w:rsid w:val="0057048A"/>
    <w:rsid w:val="005864EB"/>
    <w:rsid w:val="005A25A6"/>
    <w:rsid w:val="005A6F1E"/>
    <w:rsid w:val="005C75E6"/>
    <w:rsid w:val="005E0622"/>
    <w:rsid w:val="005E6DAF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72D7F"/>
    <w:rsid w:val="006A138D"/>
    <w:rsid w:val="006A3369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4877"/>
    <w:rsid w:val="0075441D"/>
    <w:rsid w:val="00755525"/>
    <w:rsid w:val="007646BF"/>
    <w:rsid w:val="007719E1"/>
    <w:rsid w:val="00774360"/>
    <w:rsid w:val="0078027F"/>
    <w:rsid w:val="007970D5"/>
    <w:rsid w:val="007B7A66"/>
    <w:rsid w:val="007C5D48"/>
    <w:rsid w:val="007F1067"/>
    <w:rsid w:val="007F2A40"/>
    <w:rsid w:val="00823348"/>
    <w:rsid w:val="00825C4B"/>
    <w:rsid w:val="00835A2D"/>
    <w:rsid w:val="008371D6"/>
    <w:rsid w:val="0084378E"/>
    <w:rsid w:val="008620A4"/>
    <w:rsid w:val="00885F31"/>
    <w:rsid w:val="008A1757"/>
    <w:rsid w:val="008A5BE8"/>
    <w:rsid w:val="008B6A2E"/>
    <w:rsid w:val="008F28E2"/>
    <w:rsid w:val="008F52DB"/>
    <w:rsid w:val="0092279C"/>
    <w:rsid w:val="00926AF2"/>
    <w:rsid w:val="00956013"/>
    <w:rsid w:val="00972CF2"/>
    <w:rsid w:val="00986D69"/>
    <w:rsid w:val="00995622"/>
    <w:rsid w:val="00996935"/>
    <w:rsid w:val="00997160"/>
    <w:rsid w:val="009B26F7"/>
    <w:rsid w:val="009B49FF"/>
    <w:rsid w:val="009D5CC0"/>
    <w:rsid w:val="009E259A"/>
    <w:rsid w:val="00A06857"/>
    <w:rsid w:val="00A20FC7"/>
    <w:rsid w:val="00A24BE7"/>
    <w:rsid w:val="00A46AF3"/>
    <w:rsid w:val="00A6399F"/>
    <w:rsid w:val="00AA67DB"/>
    <w:rsid w:val="00AC4E4C"/>
    <w:rsid w:val="00AD1EB5"/>
    <w:rsid w:val="00AD3602"/>
    <w:rsid w:val="00AD3E1E"/>
    <w:rsid w:val="00AE156C"/>
    <w:rsid w:val="00AE2168"/>
    <w:rsid w:val="00AE27E3"/>
    <w:rsid w:val="00AE4DCA"/>
    <w:rsid w:val="00AF09BB"/>
    <w:rsid w:val="00B3114F"/>
    <w:rsid w:val="00B658F0"/>
    <w:rsid w:val="00B70CDE"/>
    <w:rsid w:val="00B7695D"/>
    <w:rsid w:val="00BA181F"/>
    <w:rsid w:val="00BD233A"/>
    <w:rsid w:val="00BD7A12"/>
    <w:rsid w:val="00BE70AC"/>
    <w:rsid w:val="00BF35B7"/>
    <w:rsid w:val="00BF4B72"/>
    <w:rsid w:val="00C12251"/>
    <w:rsid w:val="00C36701"/>
    <w:rsid w:val="00C42BDF"/>
    <w:rsid w:val="00C555E6"/>
    <w:rsid w:val="00C73C02"/>
    <w:rsid w:val="00C74906"/>
    <w:rsid w:val="00C84D0F"/>
    <w:rsid w:val="00CB22F3"/>
    <w:rsid w:val="00CC5E3E"/>
    <w:rsid w:val="00CD4AE6"/>
    <w:rsid w:val="00CD692F"/>
    <w:rsid w:val="00CD6D61"/>
    <w:rsid w:val="00CD74ED"/>
    <w:rsid w:val="00CE47A4"/>
    <w:rsid w:val="00D05B05"/>
    <w:rsid w:val="00D06DF2"/>
    <w:rsid w:val="00D25D2E"/>
    <w:rsid w:val="00D26A99"/>
    <w:rsid w:val="00D27FEF"/>
    <w:rsid w:val="00D43A06"/>
    <w:rsid w:val="00D50559"/>
    <w:rsid w:val="00D60645"/>
    <w:rsid w:val="00D917B6"/>
    <w:rsid w:val="00DA71FF"/>
    <w:rsid w:val="00DB2A36"/>
    <w:rsid w:val="00DB6C2A"/>
    <w:rsid w:val="00DC6032"/>
    <w:rsid w:val="00DC63F6"/>
    <w:rsid w:val="00DE2A13"/>
    <w:rsid w:val="00DF432C"/>
    <w:rsid w:val="00E254D3"/>
    <w:rsid w:val="00E66B09"/>
    <w:rsid w:val="00E8225D"/>
    <w:rsid w:val="00E824AF"/>
    <w:rsid w:val="00EC77D3"/>
    <w:rsid w:val="00ED48C8"/>
    <w:rsid w:val="00ED4AC5"/>
    <w:rsid w:val="00EE2CD1"/>
    <w:rsid w:val="00EE37F4"/>
    <w:rsid w:val="00EE5A23"/>
    <w:rsid w:val="00F071F0"/>
    <w:rsid w:val="00F12B6B"/>
    <w:rsid w:val="00F449E8"/>
    <w:rsid w:val="00F52974"/>
    <w:rsid w:val="00F56048"/>
    <w:rsid w:val="00F81C2F"/>
    <w:rsid w:val="00F84BE8"/>
    <w:rsid w:val="00F86BE6"/>
    <w:rsid w:val="00F94344"/>
    <w:rsid w:val="00F9708B"/>
    <w:rsid w:val="00FA78C4"/>
    <w:rsid w:val="00FB2A80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  <w15:docId w15:val="{19795B55-2845-4E6D-B6A2-5893167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2">
    <w:basedOn w:val="a"/>
    <w:next w:val="af3"/>
    <w:link w:val="af4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4">
    <w:name w:val="Название Знак"/>
    <w:link w:val="af2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next w:val="a"/>
    <w:link w:val="af5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ym15112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5587/1729-4061.2021.244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FF6F-6D7D-4D27-B103-E89AA0D8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Елена Нешина</cp:lastModifiedBy>
  <cp:revision>3</cp:revision>
  <cp:lastPrinted>2025-02-05T09:59:00Z</cp:lastPrinted>
  <dcterms:created xsi:type="dcterms:W3CDTF">2025-02-13T11:30:00Z</dcterms:created>
  <dcterms:modified xsi:type="dcterms:W3CDTF">2025-02-13T11:30:00Z</dcterms:modified>
</cp:coreProperties>
</file>