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2B0FB8" w:rsidRPr="00CD462A" w:rsidTr="00380A66">
        <w:tc>
          <w:tcPr>
            <w:tcW w:w="0" w:type="auto"/>
            <w:tcBorders>
              <w:top w:val="nil"/>
              <w:left w:val="nil"/>
              <w:bottom w:val="nil"/>
              <w:right w:val="nil"/>
            </w:tcBorders>
          </w:tcPr>
          <w:p w:rsidR="00380A66" w:rsidRPr="00CD462A" w:rsidRDefault="002B0FB8" w:rsidP="00664407">
            <w:pPr>
              <w:rPr>
                <w:sz w:val="28"/>
                <w:szCs w:val="28"/>
              </w:rPr>
            </w:pPr>
            <w:bookmarkStart w:id="0" w:name="_GoBack"/>
            <w:bookmarkEnd w:id="0"/>
            <w:r w:rsidRPr="00CD462A">
              <w:rPr>
                <w:sz w:val="28"/>
                <w:szCs w:val="28"/>
              </w:rPr>
              <w:t xml:space="preserve">Приложение </w:t>
            </w:r>
            <w:r w:rsidR="00426B13">
              <w:rPr>
                <w:sz w:val="28"/>
                <w:szCs w:val="28"/>
              </w:rPr>
              <w:t xml:space="preserve">6 </w:t>
            </w:r>
            <w:r w:rsidRPr="00CD462A">
              <w:rPr>
                <w:sz w:val="28"/>
                <w:szCs w:val="28"/>
              </w:rPr>
              <w:t>к приказу</w:t>
            </w:r>
          </w:p>
          <w:p w:rsidR="00426B13" w:rsidRDefault="00426B13" w:rsidP="00426B13">
            <w:pPr>
              <w:rPr>
                <w:sz w:val="28"/>
                <w:szCs w:val="28"/>
                <w:lang w:val="kk-KZ"/>
              </w:rPr>
            </w:pPr>
            <w:r>
              <w:rPr>
                <w:sz w:val="28"/>
                <w:szCs w:val="28"/>
                <w:lang w:val="kk-KZ"/>
              </w:rPr>
              <w:t xml:space="preserve">Министра образования и науки Республики Казахстан </w:t>
            </w:r>
          </w:p>
          <w:p w:rsidR="00426B13" w:rsidRDefault="00426B13" w:rsidP="00426B13">
            <w:pPr>
              <w:rPr>
                <w:sz w:val="28"/>
                <w:szCs w:val="28"/>
                <w:lang w:val="kk-KZ"/>
              </w:rPr>
            </w:pPr>
            <w:r>
              <w:rPr>
                <w:sz w:val="28"/>
                <w:szCs w:val="28"/>
                <w:lang w:val="kk-KZ"/>
              </w:rPr>
              <w:t>от «</w:t>
            </w:r>
            <w:r>
              <w:rPr>
                <w:sz w:val="28"/>
                <w:szCs w:val="28"/>
              </w:rPr>
              <w:t>___</w:t>
            </w:r>
            <w:r>
              <w:rPr>
                <w:sz w:val="28"/>
                <w:szCs w:val="28"/>
                <w:lang w:val="kk-KZ"/>
              </w:rPr>
              <w:t xml:space="preserve">» ______ 2020 года </w:t>
            </w:r>
          </w:p>
          <w:p w:rsidR="002B0FB8" w:rsidRPr="00CD462A" w:rsidRDefault="00426B13" w:rsidP="00426B13">
            <w:pPr>
              <w:rPr>
                <w:i/>
                <w:sz w:val="28"/>
                <w:szCs w:val="28"/>
              </w:rPr>
            </w:pPr>
            <w:r>
              <w:rPr>
                <w:sz w:val="28"/>
                <w:szCs w:val="28"/>
                <w:lang w:val="kk-KZ"/>
              </w:rPr>
              <w:t>№____</w:t>
            </w:r>
          </w:p>
        </w:tc>
      </w:tr>
      <w:tr w:rsidR="002B0D80">
        <w:tc>
          <w:tcPr>
            <w:tcW w:w="0" w:type="auto"/>
            <w:tcBorders>
              <w:top w:val="nil"/>
              <w:left w:val="nil"/>
              <w:bottom w:val="nil"/>
              <w:right w:val="nil"/>
            </w:tcBorders>
          </w:tcPr>
          <w:p w:rsidR="002B0D80" w:rsidRDefault="009C1819">
            <w:pPr>
              <w:ind w:left="250"/>
            </w:pPr>
            <w:r>
              <w:rPr>
                <w:sz w:val="28"/>
              </w:rPr>
              <w:t>Министра образования и науки Республики Казахстан</w:t>
            </w:r>
          </w:p>
          <w:p w:rsidR="002B0D80" w:rsidRDefault="009C1819">
            <w:pPr>
              <w:ind w:left="250"/>
            </w:pPr>
            <w:r>
              <w:rPr>
                <w:sz w:val="28"/>
              </w:rPr>
              <w:t>от 8 июня 2020 года</w:t>
            </w:r>
          </w:p>
          <w:p w:rsidR="002B0D80" w:rsidRDefault="009C1819">
            <w:pPr>
              <w:ind w:left="250"/>
            </w:pPr>
            <w:r>
              <w:rPr>
                <w:sz w:val="28"/>
              </w:rPr>
              <w:t>№ 237</w:t>
            </w:r>
          </w:p>
        </w:tc>
      </w:tr>
    </w:tbl>
    <w:p w:rsidR="00CD462A" w:rsidRPr="00CD462A" w:rsidRDefault="00CD462A" w:rsidP="00CD462A">
      <w:pPr>
        <w:ind w:left="5812"/>
        <w:jc w:val="center"/>
        <w:rPr>
          <w:sz w:val="28"/>
          <w:szCs w:val="28"/>
        </w:rPr>
      </w:pPr>
    </w:p>
    <w:p w:rsidR="00CD462A" w:rsidRPr="00CD462A" w:rsidRDefault="00CD462A" w:rsidP="00CD462A">
      <w:pPr>
        <w:ind w:left="5812"/>
        <w:jc w:val="center"/>
        <w:rPr>
          <w:sz w:val="28"/>
          <w:szCs w:val="28"/>
        </w:rPr>
      </w:pPr>
      <w:r w:rsidRPr="00CD462A">
        <w:rPr>
          <w:sz w:val="28"/>
          <w:szCs w:val="28"/>
        </w:rPr>
        <w:t>Приложение 1-1</w:t>
      </w:r>
    </w:p>
    <w:p w:rsidR="00CD462A" w:rsidRPr="00CD462A" w:rsidRDefault="00CD462A" w:rsidP="00CD462A">
      <w:pPr>
        <w:ind w:left="5812"/>
        <w:jc w:val="center"/>
        <w:rPr>
          <w:i/>
          <w:sz w:val="28"/>
          <w:szCs w:val="28"/>
        </w:rPr>
      </w:pPr>
      <w:r w:rsidRPr="00CD462A">
        <w:rPr>
          <w:sz w:val="28"/>
          <w:szCs w:val="28"/>
        </w:rPr>
        <w:t>к Типовым правилам приема на обучение в организации образования, реализующие образовательные программы послевузовского образования</w:t>
      </w:r>
    </w:p>
    <w:p w:rsidR="00CD462A" w:rsidRPr="00CD462A" w:rsidRDefault="00CD462A" w:rsidP="00CD462A"/>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664"/>
        <w:gridCol w:w="6636"/>
      </w:tblGrid>
      <w:tr w:rsidR="00CD462A" w:rsidRPr="00CD462A" w:rsidTr="008D7459">
        <w:tc>
          <w:tcPr>
            <w:tcW w:w="9796" w:type="dxa"/>
            <w:gridSpan w:val="3"/>
          </w:tcPr>
          <w:p w:rsidR="00CD462A" w:rsidRPr="00CD462A" w:rsidRDefault="00CD462A" w:rsidP="008D7459">
            <w:pPr>
              <w:jc w:val="center"/>
              <w:rPr>
                <w:rFonts w:eastAsia="SimSun"/>
                <w:sz w:val="28"/>
                <w:szCs w:val="28"/>
              </w:rPr>
            </w:pPr>
            <w:r w:rsidRPr="00CD462A">
              <w:rPr>
                <w:rFonts w:eastAsia="SimSun"/>
                <w:sz w:val="28"/>
                <w:szCs w:val="28"/>
              </w:rPr>
              <w:t>Стандарт государственной услуги «Прием документов и зачисление в высшие учебные заведения для обучения по образовательным программам послевузовского образования»</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t>1</w:t>
            </w:r>
          </w:p>
        </w:tc>
        <w:tc>
          <w:tcPr>
            <w:tcW w:w="2664" w:type="dxa"/>
          </w:tcPr>
          <w:p w:rsidR="00CD462A" w:rsidRPr="00CD462A" w:rsidRDefault="00CD462A" w:rsidP="008D7459">
            <w:pPr>
              <w:rPr>
                <w:rFonts w:eastAsia="SimSun"/>
                <w:sz w:val="28"/>
                <w:szCs w:val="28"/>
              </w:rPr>
            </w:pPr>
            <w:r w:rsidRPr="00CD462A">
              <w:rPr>
                <w:rFonts w:eastAsia="SimSun"/>
                <w:sz w:val="28"/>
                <w:szCs w:val="28"/>
              </w:rPr>
              <w:t>Наименование услугодателя</w:t>
            </w:r>
          </w:p>
        </w:tc>
        <w:tc>
          <w:tcPr>
            <w:tcW w:w="6636" w:type="dxa"/>
          </w:tcPr>
          <w:p w:rsidR="00CD462A" w:rsidRPr="00CD462A" w:rsidRDefault="00CD462A" w:rsidP="008D7459">
            <w:pPr>
              <w:rPr>
                <w:rFonts w:eastAsia="SimSun"/>
                <w:sz w:val="28"/>
                <w:szCs w:val="28"/>
              </w:rPr>
            </w:pPr>
            <w:r w:rsidRPr="00CD462A">
              <w:rPr>
                <w:rFonts w:eastAsia="SimSun"/>
                <w:sz w:val="28"/>
                <w:szCs w:val="28"/>
              </w:rPr>
              <w:t>Государственная услуга оказывается организациями высшего и послевузовского образования (ОВПО)  (далее – услугодатель).</w:t>
            </w:r>
          </w:p>
        </w:tc>
      </w:tr>
      <w:tr w:rsidR="00CD462A" w:rsidRPr="00CD462A" w:rsidTr="008D7459">
        <w:tc>
          <w:tcPr>
            <w:tcW w:w="496" w:type="dxa"/>
            <w:tcBorders>
              <w:bottom w:val="single" w:sz="4" w:space="0" w:color="auto"/>
            </w:tcBorders>
          </w:tcPr>
          <w:p w:rsidR="00CD462A" w:rsidRPr="00CD462A" w:rsidRDefault="00CD462A" w:rsidP="008D7459">
            <w:pPr>
              <w:rPr>
                <w:rFonts w:eastAsia="SimSun"/>
                <w:sz w:val="28"/>
                <w:szCs w:val="28"/>
              </w:rPr>
            </w:pPr>
            <w:r w:rsidRPr="00CD462A">
              <w:rPr>
                <w:rFonts w:eastAsia="SimSun"/>
                <w:sz w:val="28"/>
                <w:szCs w:val="28"/>
              </w:rPr>
              <w:t>2</w:t>
            </w:r>
          </w:p>
        </w:tc>
        <w:tc>
          <w:tcPr>
            <w:tcW w:w="2664" w:type="dxa"/>
            <w:tcBorders>
              <w:bottom w:val="single" w:sz="4" w:space="0" w:color="auto"/>
            </w:tcBorders>
          </w:tcPr>
          <w:p w:rsidR="00CD462A" w:rsidRPr="00CD462A" w:rsidRDefault="00CD462A" w:rsidP="008D7459">
            <w:pPr>
              <w:rPr>
                <w:rFonts w:eastAsia="SimSun"/>
                <w:sz w:val="28"/>
                <w:szCs w:val="28"/>
              </w:rPr>
            </w:pPr>
            <w:r w:rsidRPr="00CD462A">
              <w:rPr>
                <w:rFonts w:eastAsia="SimSun"/>
                <w:sz w:val="28"/>
                <w:szCs w:val="28"/>
              </w:rPr>
              <w:t xml:space="preserve">Способы предоставления государственной услуги </w:t>
            </w:r>
          </w:p>
        </w:tc>
        <w:tc>
          <w:tcPr>
            <w:tcW w:w="6636" w:type="dxa"/>
          </w:tcPr>
          <w:p w:rsidR="00CD462A" w:rsidRPr="00CD462A" w:rsidRDefault="00CD462A" w:rsidP="008D7459">
            <w:pPr>
              <w:rPr>
                <w:rFonts w:eastAsia="SimSun"/>
                <w:sz w:val="28"/>
                <w:szCs w:val="28"/>
              </w:rPr>
            </w:pPr>
            <w:r w:rsidRPr="00CD462A">
              <w:rPr>
                <w:rFonts w:eastAsia="SimSun"/>
                <w:sz w:val="28"/>
                <w:szCs w:val="28"/>
              </w:rPr>
              <w:t>Прием заявления и выдача результата оказания государственной услуги осуществляются через:</w:t>
            </w:r>
          </w:p>
          <w:p w:rsidR="00CD462A" w:rsidRPr="00CD462A" w:rsidRDefault="00CD462A" w:rsidP="008D7459">
            <w:pPr>
              <w:rPr>
                <w:rFonts w:eastAsia="SimSun"/>
                <w:sz w:val="28"/>
                <w:szCs w:val="28"/>
              </w:rPr>
            </w:pPr>
            <w:r w:rsidRPr="00CD462A">
              <w:rPr>
                <w:rFonts w:eastAsia="SimSun"/>
                <w:sz w:val="28"/>
                <w:szCs w:val="28"/>
              </w:rPr>
              <w:t xml:space="preserve">1) </w:t>
            </w:r>
            <w:r w:rsidRPr="00CD462A">
              <w:rPr>
                <w:rFonts w:eastAsia="SimSun"/>
                <w:sz w:val="28"/>
                <w:szCs w:val="28"/>
                <w:lang w:val="kk-KZ"/>
              </w:rPr>
              <w:t>услугодателя</w:t>
            </w:r>
            <w:r w:rsidRPr="00CD462A">
              <w:rPr>
                <w:rFonts w:eastAsia="SimSun"/>
                <w:sz w:val="28"/>
                <w:szCs w:val="28"/>
              </w:rPr>
              <w:t>;</w:t>
            </w:r>
          </w:p>
          <w:p w:rsidR="00CD462A" w:rsidRPr="00CD462A" w:rsidRDefault="00CD462A" w:rsidP="008D7459">
            <w:pPr>
              <w:rPr>
                <w:rFonts w:eastAsia="SimSun"/>
                <w:sz w:val="28"/>
                <w:szCs w:val="28"/>
              </w:rPr>
            </w:pPr>
            <w:r w:rsidRPr="00CD462A">
              <w:rPr>
                <w:rFonts w:eastAsia="SimSun"/>
                <w:sz w:val="28"/>
                <w:szCs w:val="28"/>
              </w:rPr>
              <w:t>2) веб-портал «электронного правительства» www.egov.kz (далее – портал).</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t>3</w:t>
            </w:r>
          </w:p>
        </w:tc>
        <w:tc>
          <w:tcPr>
            <w:tcW w:w="2664" w:type="dxa"/>
          </w:tcPr>
          <w:p w:rsidR="00CD462A" w:rsidRPr="00CD462A" w:rsidRDefault="00CD462A" w:rsidP="008D7459">
            <w:pPr>
              <w:rPr>
                <w:rFonts w:eastAsia="SimSun"/>
                <w:sz w:val="28"/>
                <w:szCs w:val="28"/>
              </w:rPr>
            </w:pPr>
            <w:r w:rsidRPr="00CD462A">
              <w:rPr>
                <w:rFonts w:eastAsia="SimSun"/>
                <w:sz w:val="28"/>
                <w:szCs w:val="28"/>
              </w:rPr>
              <w:t>Срок оказания государственной услуги</w:t>
            </w:r>
          </w:p>
        </w:tc>
        <w:tc>
          <w:tcPr>
            <w:tcW w:w="6636" w:type="dxa"/>
          </w:tcPr>
          <w:p w:rsidR="00CD462A" w:rsidRPr="00CD462A" w:rsidRDefault="00CD462A" w:rsidP="008D7459">
            <w:pPr>
              <w:jc w:val="both"/>
              <w:rPr>
                <w:rFonts w:eastAsia="SimSun"/>
                <w:sz w:val="28"/>
                <w:szCs w:val="28"/>
              </w:rPr>
            </w:pPr>
            <w:r w:rsidRPr="00CD462A">
              <w:rPr>
                <w:rFonts w:eastAsia="SimSun"/>
                <w:sz w:val="28"/>
                <w:szCs w:val="28"/>
                <w:lang w:val="kk-KZ"/>
              </w:rPr>
              <w:t>С</w:t>
            </w:r>
            <w:r w:rsidRPr="00CD462A">
              <w:rPr>
                <w:rFonts w:eastAsia="SimSun"/>
                <w:sz w:val="28"/>
                <w:szCs w:val="28"/>
              </w:rPr>
              <w:t xml:space="preserve"> момента сдачи пакета документов услугодателю для услугополучателей, поступающих по образовательным программам послевузовского образования:</w:t>
            </w:r>
          </w:p>
          <w:p w:rsidR="00CD462A" w:rsidRPr="00CD462A" w:rsidRDefault="00CD462A" w:rsidP="008D7459">
            <w:pPr>
              <w:jc w:val="both"/>
              <w:rPr>
                <w:rFonts w:eastAsia="SimSun"/>
                <w:sz w:val="28"/>
                <w:szCs w:val="28"/>
              </w:rPr>
            </w:pPr>
            <w:r w:rsidRPr="00CD462A">
              <w:rPr>
                <w:rFonts w:eastAsia="SimSun"/>
                <w:sz w:val="28"/>
                <w:szCs w:val="28"/>
              </w:rPr>
              <w:t xml:space="preserve">на магистратуру – с </w:t>
            </w:r>
            <w:r w:rsidRPr="00CD462A">
              <w:rPr>
                <w:rFonts w:eastAsia="SimSun"/>
                <w:sz w:val="28"/>
                <w:szCs w:val="28"/>
                <w:lang w:val="kk-KZ"/>
              </w:rPr>
              <w:t>25</w:t>
            </w:r>
            <w:r w:rsidRPr="00CD462A">
              <w:rPr>
                <w:rFonts w:eastAsia="SimSun"/>
                <w:sz w:val="28"/>
                <w:szCs w:val="28"/>
              </w:rPr>
              <w:t xml:space="preserve"> </w:t>
            </w:r>
            <w:r w:rsidRPr="00CD462A">
              <w:rPr>
                <w:rFonts w:eastAsia="SimSun"/>
                <w:sz w:val="28"/>
                <w:szCs w:val="28"/>
                <w:lang w:val="kk-KZ"/>
              </w:rPr>
              <w:t>по</w:t>
            </w:r>
            <w:r w:rsidRPr="00CD462A">
              <w:rPr>
                <w:rFonts w:eastAsia="SimSun"/>
                <w:sz w:val="28"/>
                <w:szCs w:val="28"/>
              </w:rPr>
              <w:t xml:space="preserve"> </w:t>
            </w:r>
            <w:r w:rsidRPr="00CD462A">
              <w:rPr>
                <w:rFonts w:eastAsia="SimSun"/>
                <w:sz w:val="28"/>
                <w:szCs w:val="28"/>
                <w:lang w:val="kk-KZ"/>
              </w:rPr>
              <w:t>28 августа</w:t>
            </w:r>
            <w:r w:rsidRPr="00CD462A">
              <w:rPr>
                <w:rFonts w:eastAsia="SimSun"/>
                <w:sz w:val="28"/>
                <w:szCs w:val="28"/>
              </w:rPr>
              <w:t xml:space="preserve"> календарного года;</w:t>
            </w:r>
          </w:p>
          <w:p w:rsidR="00CD462A" w:rsidRPr="00CD462A" w:rsidRDefault="00CD462A" w:rsidP="008D7459">
            <w:pPr>
              <w:jc w:val="both"/>
              <w:rPr>
                <w:rFonts w:eastAsia="SimSun"/>
                <w:sz w:val="28"/>
                <w:szCs w:val="28"/>
              </w:rPr>
            </w:pPr>
            <w:r w:rsidRPr="00CD462A">
              <w:rPr>
                <w:rFonts w:eastAsia="SimSun"/>
                <w:sz w:val="28"/>
                <w:szCs w:val="28"/>
              </w:rPr>
              <w:t xml:space="preserve"> на докторантуру – с </w:t>
            </w:r>
            <w:r w:rsidRPr="00CD462A">
              <w:rPr>
                <w:rFonts w:eastAsia="SimSun"/>
                <w:sz w:val="28"/>
                <w:szCs w:val="28"/>
                <w:lang w:val="kk-KZ"/>
              </w:rPr>
              <w:t>22</w:t>
            </w:r>
            <w:r w:rsidRPr="00CD462A">
              <w:rPr>
                <w:rFonts w:eastAsia="SimSun"/>
                <w:sz w:val="28"/>
                <w:szCs w:val="28"/>
              </w:rPr>
              <w:t xml:space="preserve"> по </w:t>
            </w:r>
            <w:r w:rsidRPr="00CD462A">
              <w:rPr>
                <w:rFonts w:eastAsia="SimSun"/>
                <w:sz w:val="28"/>
                <w:szCs w:val="28"/>
                <w:lang w:val="kk-KZ"/>
              </w:rPr>
              <w:t>28</w:t>
            </w:r>
            <w:r w:rsidRPr="00CD462A">
              <w:rPr>
                <w:rFonts w:eastAsia="SimSun"/>
                <w:sz w:val="28"/>
                <w:szCs w:val="28"/>
              </w:rPr>
              <w:t xml:space="preserve"> августа календарного года. </w:t>
            </w:r>
          </w:p>
          <w:p w:rsidR="00CD462A" w:rsidRPr="00CD462A" w:rsidRDefault="00CD462A" w:rsidP="008D7459">
            <w:pPr>
              <w:jc w:val="both"/>
              <w:rPr>
                <w:rFonts w:eastAsia="SimSun"/>
                <w:sz w:val="28"/>
                <w:szCs w:val="28"/>
              </w:rPr>
            </w:pPr>
            <w:r w:rsidRPr="00CD462A">
              <w:rPr>
                <w:rFonts w:eastAsia="SimSun"/>
                <w:sz w:val="28"/>
                <w:szCs w:val="28"/>
              </w:rPr>
              <w:t>Зачисление в ОВПО осуществляется до 28 августа календарного года.</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t>4</w:t>
            </w:r>
          </w:p>
        </w:tc>
        <w:tc>
          <w:tcPr>
            <w:tcW w:w="2664" w:type="dxa"/>
          </w:tcPr>
          <w:p w:rsidR="00CD462A" w:rsidRPr="00CD462A" w:rsidRDefault="00CD462A" w:rsidP="008D7459">
            <w:pPr>
              <w:rPr>
                <w:rFonts w:eastAsia="SimSun"/>
                <w:sz w:val="28"/>
                <w:szCs w:val="28"/>
              </w:rPr>
            </w:pPr>
            <w:r w:rsidRPr="00CD462A">
              <w:rPr>
                <w:rFonts w:eastAsia="SimSun"/>
                <w:sz w:val="28"/>
                <w:szCs w:val="28"/>
              </w:rPr>
              <w:t>Форма оказания</w:t>
            </w:r>
          </w:p>
        </w:tc>
        <w:tc>
          <w:tcPr>
            <w:tcW w:w="6636" w:type="dxa"/>
          </w:tcPr>
          <w:p w:rsidR="00CD462A" w:rsidRPr="00CD462A" w:rsidRDefault="00CD462A" w:rsidP="008D7459">
            <w:pPr>
              <w:jc w:val="both"/>
              <w:rPr>
                <w:rFonts w:eastAsia="SimSun"/>
                <w:sz w:val="28"/>
                <w:szCs w:val="28"/>
              </w:rPr>
            </w:pPr>
            <w:r w:rsidRPr="00CD462A">
              <w:rPr>
                <w:rFonts w:eastAsia="SimSun"/>
                <w:sz w:val="28"/>
                <w:szCs w:val="28"/>
              </w:rPr>
              <w:t>Электронная (частично автоматизированная), (или) бумажная</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t>5</w:t>
            </w:r>
          </w:p>
        </w:tc>
        <w:tc>
          <w:tcPr>
            <w:tcW w:w="2664" w:type="dxa"/>
          </w:tcPr>
          <w:p w:rsidR="00CD462A" w:rsidRPr="00CD462A" w:rsidRDefault="00CD462A" w:rsidP="008D7459">
            <w:pPr>
              <w:rPr>
                <w:rFonts w:eastAsia="SimSun"/>
                <w:sz w:val="28"/>
                <w:szCs w:val="28"/>
              </w:rPr>
            </w:pPr>
            <w:r w:rsidRPr="00CD462A">
              <w:rPr>
                <w:rFonts w:eastAsia="SimSun"/>
                <w:sz w:val="28"/>
                <w:szCs w:val="28"/>
              </w:rPr>
              <w:t>Результат оказания государственной услуги</w:t>
            </w:r>
          </w:p>
        </w:tc>
        <w:tc>
          <w:tcPr>
            <w:tcW w:w="6636" w:type="dxa"/>
          </w:tcPr>
          <w:p w:rsidR="00CD462A" w:rsidRPr="00CD462A" w:rsidRDefault="00CD462A" w:rsidP="008D7459">
            <w:pPr>
              <w:jc w:val="both"/>
              <w:rPr>
                <w:rFonts w:eastAsia="SimSun"/>
                <w:sz w:val="28"/>
                <w:szCs w:val="28"/>
              </w:rPr>
            </w:pPr>
            <w:r w:rsidRPr="00CD462A">
              <w:rPr>
                <w:rFonts w:eastAsia="SimSun"/>
                <w:sz w:val="28"/>
                <w:szCs w:val="28"/>
              </w:rPr>
              <w:t xml:space="preserve">Результатом оказания государственной услуги является выдача расписки о приеме документов и приказ о зачислении в ОВПО, прошедших конкурсный отбор по итогам вступительных </w:t>
            </w:r>
            <w:r w:rsidRPr="00CD462A">
              <w:rPr>
                <w:rFonts w:eastAsia="SimSun"/>
                <w:sz w:val="28"/>
                <w:szCs w:val="28"/>
              </w:rPr>
              <w:lastRenderedPageBreak/>
              <w:t>экзаменов до 28 августа календарного года.</w:t>
            </w:r>
          </w:p>
          <w:p w:rsidR="00CD462A" w:rsidRPr="00CD462A" w:rsidRDefault="00CD462A" w:rsidP="008D7459">
            <w:pPr>
              <w:jc w:val="both"/>
              <w:rPr>
                <w:rFonts w:eastAsia="SimSun"/>
                <w:sz w:val="28"/>
                <w:szCs w:val="28"/>
              </w:rPr>
            </w:pPr>
            <w:r w:rsidRPr="00CD462A">
              <w:rPr>
                <w:rFonts w:eastAsia="SimSun"/>
                <w:sz w:val="28"/>
                <w:szCs w:val="28"/>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rsidR="00CD462A" w:rsidRPr="00CD462A" w:rsidRDefault="00CD462A" w:rsidP="008D7459">
            <w:pPr>
              <w:jc w:val="both"/>
              <w:rPr>
                <w:rFonts w:eastAsia="SimSun"/>
                <w:sz w:val="28"/>
                <w:szCs w:val="28"/>
              </w:rPr>
            </w:pPr>
            <w:r w:rsidRPr="00CD462A">
              <w:rPr>
                <w:rFonts w:eastAsia="SimSun"/>
                <w:sz w:val="28"/>
                <w:szCs w:val="28"/>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lastRenderedPageBreak/>
              <w:t>6</w:t>
            </w:r>
          </w:p>
        </w:tc>
        <w:tc>
          <w:tcPr>
            <w:tcW w:w="2664" w:type="dxa"/>
          </w:tcPr>
          <w:p w:rsidR="00CD462A" w:rsidRPr="00CD462A" w:rsidRDefault="00CD462A" w:rsidP="008D7459">
            <w:pPr>
              <w:rPr>
                <w:rFonts w:eastAsia="SimSun"/>
                <w:sz w:val="28"/>
                <w:szCs w:val="28"/>
              </w:rPr>
            </w:pPr>
            <w:r w:rsidRPr="00CD462A">
              <w:rPr>
                <w:rFonts w:eastAsia="SimSun"/>
                <w:sz w:val="28"/>
                <w:szCs w:val="28"/>
              </w:rPr>
              <w:t>Размер оплаты, взимаемой с услугополучателя</w:t>
            </w:r>
          </w:p>
          <w:p w:rsidR="00CD462A" w:rsidRPr="00CD462A" w:rsidRDefault="00CD462A" w:rsidP="008D7459">
            <w:pPr>
              <w:rPr>
                <w:rFonts w:eastAsia="SimSun"/>
                <w:sz w:val="28"/>
                <w:szCs w:val="28"/>
              </w:rPr>
            </w:pPr>
            <w:r w:rsidRPr="00CD462A">
              <w:rPr>
                <w:rFonts w:eastAsia="SimSun"/>
                <w:sz w:val="28"/>
                <w:szCs w:val="28"/>
              </w:rPr>
              <w:t>при оказании государственной услуги, и способы ее взимания в случаях, предусмотренных законодательством Республики Казахстан</w:t>
            </w:r>
          </w:p>
        </w:tc>
        <w:tc>
          <w:tcPr>
            <w:tcW w:w="6636" w:type="dxa"/>
          </w:tcPr>
          <w:p w:rsidR="00CD462A" w:rsidRPr="00CD462A" w:rsidRDefault="00CD462A" w:rsidP="008D7459">
            <w:pPr>
              <w:jc w:val="both"/>
              <w:rPr>
                <w:rFonts w:eastAsia="SimSun"/>
                <w:sz w:val="28"/>
                <w:szCs w:val="28"/>
              </w:rPr>
            </w:pPr>
            <w:r w:rsidRPr="00CD462A">
              <w:rPr>
                <w:spacing w:val="2"/>
                <w:sz w:val="28"/>
                <w:szCs w:val="28"/>
              </w:rPr>
              <w:t>Государственная услуга оказывается на бесплатной основе.</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t>7</w:t>
            </w:r>
          </w:p>
        </w:tc>
        <w:tc>
          <w:tcPr>
            <w:tcW w:w="2664" w:type="dxa"/>
          </w:tcPr>
          <w:p w:rsidR="00CD462A" w:rsidRPr="00CD462A" w:rsidRDefault="00CD462A" w:rsidP="008D7459">
            <w:pPr>
              <w:rPr>
                <w:rFonts w:eastAsia="SimSun"/>
                <w:sz w:val="28"/>
                <w:szCs w:val="28"/>
              </w:rPr>
            </w:pPr>
            <w:r w:rsidRPr="00CD462A">
              <w:rPr>
                <w:rFonts w:eastAsia="SimSun"/>
                <w:sz w:val="28"/>
                <w:szCs w:val="28"/>
              </w:rPr>
              <w:t>График работы</w:t>
            </w:r>
          </w:p>
        </w:tc>
        <w:tc>
          <w:tcPr>
            <w:tcW w:w="6636" w:type="dxa"/>
          </w:tcPr>
          <w:p w:rsidR="00CD462A" w:rsidRPr="00CD462A" w:rsidRDefault="00CD462A" w:rsidP="008D7459">
            <w:pPr>
              <w:jc w:val="both"/>
              <w:rPr>
                <w:rFonts w:eastAsia="SimSun"/>
                <w:sz w:val="28"/>
                <w:szCs w:val="28"/>
              </w:rPr>
            </w:pPr>
            <w:r w:rsidRPr="00CD462A">
              <w:rPr>
                <w:rFonts w:eastAsia="SimSun"/>
                <w:sz w:val="28"/>
                <w:szCs w:val="28"/>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rsidR="00CD462A" w:rsidRPr="00CD462A" w:rsidRDefault="00CD462A" w:rsidP="008D7459">
            <w:pPr>
              <w:jc w:val="both"/>
              <w:rPr>
                <w:rFonts w:eastAsia="SimSun"/>
                <w:sz w:val="28"/>
                <w:szCs w:val="28"/>
              </w:rPr>
            </w:pPr>
            <w:r w:rsidRPr="00CD462A">
              <w:rPr>
                <w:rFonts w:eastAsia="SimSun"/>
                <w:sz w:val="28"/>
                <w:szCs w:val="28"/>
              </w:rPr>
              <w:t xml:space="preserve"> Портала: круглосуточно, за исключением технических перерывов в связи с проведением ремонтных работ.</w:t>
            </w:r>
          </w:p>
          <w:p w:rsidR="00CD462A" w:rsidRPr="00CD462A" w:rsidRDefault="00CD462A" w:rsidP="008D7459">
            <w:pPr>
              <w:jc w:val="both"/>
              <w:rPr>
                <w:rFonts w:eastAsia="SimSun"/>
                <w:sz w:val="28"/>
                <w:szCs w:val="28"/>
              </w:rPr>
            </w:pPr>
            <w:r w:rsidRPr="00CD462A">
              <w:rPr>
                <w:rFonts w:eastAsia="SimSun"/>
                <w:sz w:val="28"/>
                <w:szCs w:val="28"/>
              </w:rPr>
              <w:t xml:space="preserve">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CD462A" w:rsidRPr="00CD462A" w:rsidRDefault="00CD462A" w:rsidP="008D7459">
            <w:pPr>
              <w:rPr>
                <w:rFonts w:eastAsia="SimSun"/>
                <w:sz w:val="28"/>
                <w:szCs w:val="28"/>
              </w:rPr>
            </w:pPr>
            <w:r w:rsidRPr="00CD462A">
              <w:rPr>
                <w:rFonts w:eastAsia="SimSun"/>
                <w:sz w:val="28"/>
                <w:szCs w:val="28"/>
              </w:rPr>
              <w:t xml:space="preserve">Адреса мест оказания государственной услуги </w:t>
            </w:r>
            <w:r w:rsidRPr="00CD462A">
              <w:rPr>
                <w:rFonts w:eastAsia="SimSun"/>
                <w:sz w:val="28"/>
                <w:szCs w:val="28"/>
              </w:rPr>
              <w:lastRenderedPageBreak/>
              <w:t>размещены на:</w:t>
            </w:r>
          </w:p>
          <w:p w:rsidR="00CD462A" w:rsidRPr="00CD462A" w:rsidRDefault="00CD462A" w:rsidP="008D7459">
            <w:pPr>
              <w:rPr>
                <w:rFonts w:eastAsia="SimSun"/>
                <w:sz w:val="28"/>
                <w:szCs w:val="28"/>
              </w:rPr>
            </w:pPr>
            <w:r w:rsidRPr="00CD462A">
              <w:rPr>
                <w:rFonts w:eastAsia="SimSun"/>
                <w:sz w:val="28"/>
                <w:szCs w:val="28"/>
              </w:rPr>
              <w:t>1) интернет-ресурсе Министерства: www.edu.gov.kz;</w:t>
            </w:r>
          </w:p>
          <w:p w:rsidR="00CD462A" w:rsidRPr="00CD462A" w:rsidRDefault="00CD462A" w:rsidP="008D7459">
            <w:pPr>
              <w:rPr>
                <w:rFonts w:eastAsia="SimSun"/>
                <w:sz w:val="28"/>
                <w:szCs w:val="28"/>
              </w:rPr>
            </w:pPr>
            <w:r w:rsidRPr="00CD462A">
              <w:rPr>
                <w:rFonts w:eastAsia="SimSun"/>
                <w:sz w:val="28"/>
                <w:szCs w:val="28"/>
              </w:rPr>
              <w:t>2) портале: www.egov.kz.</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lastRenderedPageBreak/>
              <w:t>8</w:t>
            </w:r>
          </w:p>
        </w:tc>
        <w:tc>
          <w:tcPr>
            <w:tcW w:w="2664" w:type="dxa"/>
          </w:tcPr>
          <w:p w:rsidR="00CD462A" w:rsidRPr="00CD462A" w:rsidRDefault="00CD462A" w:rsidP="008D7459">
            <w:pPr>
              <w:rPr>
                <w:rFonts w:eastAsia="SimSun"/>
                <w:sz w:val="28"/>
                <w:szCs w:val="28"/>
              </w:rPr>
            </w:pPr>
            <w:r w:rsidRPr="00CD462A">
              <w:rPr>
                <w:rFonts w:eastAsia="SimSun"/>
                <w:sz w:val="28"/>
                <w:szCs w:val="28"/>
              </w:rPr>
              <w:t>Перечень документов необходимых для оказания государственной услуги</w:t>
            </w:r>
          </w:p>
        </w:tc>
        <w:tc>
          <w:tcPr>
            <w:tcW w:w="6636" w:type="dxa"/>
          </w:tcPr>
          <w:p w:rsidR="009D19F2" w:rsidRPr="009D19F2" w:rsidRDefault="009D19F2" w:rsidP="009D19F2">
            <w:pPr>
              <w:jc w:val="both"/>
              <w:rPr>
                <w:rFonts w:eastAsia="SimSun"/>
                <w:sz w:val="28"/>
                <w:szCs w:val="28"/>
              </w:rPr>
            </w:pPr>
            <w:r w:rsidRPr="009D19F2">
              <w:rPr>
                <w:rFonts w:eastAsia="SimSun"/>
                <w:sz w:val="28"/>
                <w:szCs w:val="28"/>
              </w:rPr>
              <w:t>1. Лица, поступающие в магистратуру или резидентуру:</w:t>
            </w:r>
          </w:p>
          <w:p w:rsidR="009D19F2" w:rsidRPr="009D19F2" w:rsidRDefault="009D19F2" w:rsidP="009D19F2">
            <w:pPr>
              <w:jc w:val="both"/>
              <w:rPr>
                <w:rFonts w:eastAsia="SimSun"/>
                <w:sz w:val="28"/>
                <w:szCs w:val="28"/>
              </w:rPr>
            </w:pPr>
            <w:r w:rsidRPr="009D19F2">
              <w:rPr>
                <w:rFonts w:eastAsia="SimSun"/>
                <w:sz w:val="28"/>
                <w:szCs w:val="28"/>
              </w:rPr>
              <w:t xml:space="preserve">при обращении в ОВПО: </w:t>
            </w:r>
          </w:p>
          <w:p w:rsidR="009D19F2" w:rsidRPr="009D19F2" w:rsidRDefault="009D19F2" w:rsidP="009D19F2">
            <w:pPr>
              <w:jc w:val="both"/>
              <w:rPr>
                <w:rFonts w:eastAsia="SimSun"/>
                <w:sz w:val="28"/>
                <w:szCs w:val="28"/>
              </w:rPr>
            </w:pPr>
            <w:r w:rsidRPr="009D19F2">
              <w:rPr>
                <w:rFonts w:eastAsia="SimSun"/>
                <w:sz w:val="28"/>
                <w:szCs w:val="28"/>
              </w:rPr>
              <w:t>1) заявление на имя руководителя ОВПО в произвольной форме;</w:t>
            </w:r>
          </w:p>
          <w:p w:rsidR="009D19F2" w:rsidRPr="009D19F2" w:rsidRDefault="009D19F2" w:rsidP="009D19F2">
            <w:pPr>
              <w:jc w:val="both"/>
              <w:rPr>
                <w:rFonts w:eastAsia="SimSun"/>
                <w:sz w:val="28"/>
                <w:szCs w:val="28"/>
              </w:rPr>
            </w:pPr>
            <w:r w:rsidRPr="009D19F2">
              <w:rPr>
                <w:rFonts w:eastAsia="SimSun"/>
                <w:sz w:val="28"/>
                <w:szCs w:val="28"/>
              </w:rPr>
              <w:t>2) документ о высшем образовании (подлинник);</w:t>
            </w:r>
          </w:p>
          <w:p w:rsidR="009D19F2" w:rsidRPr="009D19F2" w:rsidRDefault="009D19F2" w:rsidP="009D19F2">
            <w:pPr>
              <w:jc w:val="both"/>
              <w:rPr>
                <w:rFonts w:eastAsia="SimSun"/>
                <w:sz w:val="28"/>
                <w:szCs w:val="28"/>
              </w:rPr>
            </w:pPr>
            <w:r w:rsidRPr="009D19F2">
              <w:rPr>
                <w:rFonts w:eastAsia="SimSun"/>
                <w:sz w:val="28"/>
                <w:szCs w:val="28"/>
              </w:rPr>
              <w:t>3) свидетельство об окончании интернатуры (для поступления в резидентуру);</w:t>
            </w:r>
          </w:p>
          <w:p w:rsidR="009D19F2" w:rsidRPr="009D19F2" w:rsidRDefault="009D19F2" w:rsidP="009D19F2">
            <w:pPr>
              <w:jc w:val="both"/>
              <w:rPr>
                <w:rFonts w:eastAsia="SimSun"/>
                <w:sz w:val="28"/>
                <w:szCs w:val="28"/>
              </w:rPr>
            </w:pPr>
            <w:r w:rsidRPr="009D19F2">
              <w:rPr>
                <w:rFonts w:eastAsia="SimSun"/>
                <w:sz w:val="28"/>
                <w:szCs w:val="28"/>
              </w:rPr>
              <w:t>4) документ, удостоверяющий личность</w:t>
            </w:r>
            <w:r w:rsidRPr="009D19F2">
              <w:rPr>
                <w:rFonts w:eastAsia="SimSun"/>
                <w:sz w:val="28"/>
                <w:szCs w:val="28"/>
                <w:lang w:val="kk-KZ"/>
              </w:rPr>
              <w:t xml:space="preserve"> </w:t>
            </w:r>
            <w:r w:rsidRPr="009D19F2">
              <w:rPr>
                <w:color w:val="000000"/>
                <w:sz w:val="28"/>
                <w:szCs w:val="28"/>
                <w:lang w:val="kk-KZ"/>
              </w:rPr>
              <w:t>(</w:t>
            </w:r>
            <w:r w:rsidRPr="009D19F2">
              <w:rPr>
                <w:sz w:val="28"/>
                <w:szCs w:val="28"/>
              </w:rPr>
              <w:t>требуется для идентификации личности</w:t>
            </w:r>
            <w:r w:rsidRPr="009D19F2">
              <w:rPr>
                <w:color w:val="000000"/>
                <w:sz w:val="28"/>
                <w:szCs w:val="28"/>
                <w:lang w:val="kk-KZ"/>
              </w:rPr>
              <w:t>)</w:t>
            </w:r>
            <w:r w:rsidRPr="009D19F2">
              <w:rPr>
                <w:rFonts w:eastAsia="SimSun"/>
                <w:sz w:val="28"/>
                <w:szCs w:val="28"/>
              </w:rPr>
              <w:t>;</w:t>
            </w:r>
          </w:p>
          <w:p w:rsidR="009D19F2" w:rsidRPr="009D19F2" w:rsidRDefault="009D19F2" w:rsidP="009D19F2">
            <w:pPr>
              <w:jc w:val="both"/>
              <w:rPr>
                <w:rFonts w:eastAsia="SimSun"/>
                <w:sz w:val="28"/>
                <w:szCs w:val="28"/>
              </w:rPr>
            </w:pPr>
            <w:r w:rsidRPr="009D19F2">
              <w:rPr>
                <w:rFonts w:eastAsia="SimSun"/>
                <w:sz w:val="28"/>
                <w:szCs w:val="28"/>
              </w:rPr>
              <w:t>5) шесть фотографий размером 3x4 сантиметра;</w:t>
            </w:r>
          </w:p>
          <w:p w:rsidR="009D19F2" w:rsidRPr="009D19F2" w:rsidRDefault="009D19F2" w:rsidP="009D19F2">
            <w:pPr>
              <w:jc w:val="both"/>
              <w:rPr>
                <w:rFonts w:eastAsia="SimSun"/>
                <w:sz w:val="28"/>
                <w:szCs w:val="28"/>
              </w:rPr>
            </w:pPr>
            <w:r w:rsidRPr="009D19F2">
              <w:rPr>
                <w:rFonts w:eastAsia="SimSun"/>
                <w:sz w:val="28"/>
                <w:szCs w:val="28"/>
              </w:rPr>
              <w:t>6) медицинскую справку формы 086-У в электронном формате, утвержденную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p w:rsidR="009D19F2" w:rsidRPr="003C1648" w:rsidRDefault="009D19F2" w:rsidP="008B2975">
            <w:pPr>
              <w:pStyle w:val="ab"/>
              <w:spacing w:before="0" w:beforeAutospacing="0" w:after="0" w:afterAutospacing="0"/>
              <w:jc w:val="both"/>
              <w:rPr>
                <w:rFonts w:eastAsia="SimSun"/>
                <w:sz w:val="28"/>
                <w:szCs w:val="28"/>
              </w:rPr>
            </w:pPr>
            <w:r w:rsidRPr="003C1648">
              <w:rPr>
                <w:rFonts w:eastAsia="SimSun"/>
                <w:sz w:val="28"/>
                <w:szCs w:val="28"/>
              </w:rPr>
              <w:t xml:space="preserve">7) сертификат о сдаче теста по иностранному языку (английский, немецкий, французский) по программам International English Language Tests System (IELTS, пороговый балл - не менее 6,0), </w:t>
            </w:r>
            <w:r w:rsidRPr="003C1648">
              <w:rPr>
                <w:color w:val="000000"/>
                <w:sz w:val="28"/>
                <w:szCs w:val="28"/>
                <w:lang w:eastAsia="en-US"/>
              </w:rPr>
              <w:t>IELTS INDICATOR (АЙТЛС Индикатор), пороговый балл – не менее 6,0</w:t>
            </w:r>
            <w:r w:rsidR="00EE17B6">
              <w:rPr>
                <w:color w:val="000000"/>
                <w:sz w:val="28"/>
                <w:szCs w:val="28"/>
                <w:lang w:eastAsia="en-US"/>
              </w:rPr>
              <w:t>,</w:t>
            </w:r>
            <w:r w:rsidRPr="003C1648">
              <w:rPr>
                <w:color w:val="000000"/>
                <w:sz w:val="28"/>
                <w:szCs w:val="28"/>
                <w:lang w:eastAsia="en-US"/>
              </w:rPr>
              <w:t xml:space="preserve"> Test of English as a Foreign Language Institutional Testing Programm (TOEFL ITP (ТОЙФЛ АйТиПи) пороговый балл – не менее 543 баллов, </w:t>
            </w:r>
            <w:r w:rsidRPr="003C1648">
              <w:rPr>
                <w:rFonts w:eastAsia="SimSun"/>
                <w:sz w:val="28"/>
                <w:szCs w:val="28"/>
              </w:rPr>
              <w:t>Test of English as a Foreign Language Institutional Testing Programm Internet-based Test  (TOEFL IBT</w:t>
            </w:r>
            <w:r w:rsidR="00CE1F05">
              <w:rPr>
                <w:rFonts w:eastAsia="SimSun"/>
                <w:sz w:val="28"/>
                <w:szCs w:val="28"/>
              </w:rPr>
              <w:t>)</w:t>
            </w:r>
            <w:r w:rsidRPr="003C1648">
              <w:rPr>
                <w:rFonts w:eastAsia="SimSun"/>
                <w:sz w:val="28"/>
                <w:szCs w:val="28"/>
              </w:rPr>
              <w:t> пороговый балл – не менее 60, Test of English as a Foreign Language Paper-based testing (TOEFL PBT</w:t>
            </w:r>
            <w:r w:rsidR="00CE1F05">
              <w:rPr>
                <w:rFonts w:eastAsia="SimSun"/>
                <w:sz w:val="28"/>
                <w:szCs w:val="28"/>
              </w:rPr>
              <w:t>)</w:t>
            </w:r>
            <w:r w:rsidRPr="003C1648">
              <w:rPr>
                <w:rFonts w:eastAsia="SimSun"/>
                <w:sz w:val="28"/>
                <w:szCs w:val="28"/>
              </w:rPr>
              <w:t xml:space="preserve"> пороговый балл – не менее 498, </w:t>
            </w:r>
            <w:r w:rsidRPr="003C1648">
              <w:rPr>
                <w:sz w:val="28"/>
                <w:szCs w:val="28"/>
              </w:rPr>
              <w:t xml:space="preserve">Duolingo English Test (Дуолинго Инглиш Тест) пороговый балл – не менее 95, </w:t>
            </w:r>
            <w:r w:rsidRPr="003C1648">
              <w:rPr>
                <w:rFonts w:eastAsia="SimSun"/>
                <w:sz w:val="28"/>
                <w:szCs w:val="28"/>
              </w:rPr>
              <w:t xml:space="preserve"> Common</w:t>
            </w:r>
            <w:r w:rsidR="00814D13">
              <w:rPr>
                <w:rFonts w:eastAsia="SimSun"/>
                <w:sz w:val="28"/>
                <w:szCs w:val="28"/>
              </w:rPr>
              <w:t xml:space="preserve"> </w:t>
            </w:r>
            <w:r w:rsidRPr="003C1648">
              <w:rPr>
                <w:rFonts w:eastAsia="SimSun"/>
                <w:sz w:val="28"/>
                <w:szCs w:val="28"/>
              </w:rPr>
              <w:t>European</w:t>
            </w:r>
            <w:r w:rsidR="00814D13">
              <w:rPr>
                <w:rFonts w:eastAsia="SimSun"/>
                <w:sz w:val="28"/>
                <w:szCs w:val="28"/>
              </w:rPr>
              <w:t xml:space="preserve"> </w:t>
            </w:r>
            <w:r w:rsidRPr="003C1648">
              <w:rPr>
                <w:rFonts w:eastAsia="SimSun"/>
                <w:sz w:val="28"/>
                <w:szCs w:val="28"/>
              </w:rPr>
              <w:t>Framework</w:t>
            </w:r>
            <w:r w:rsidR="00814D13">
              <w:rPr>
                <w:rFonts w:eastAsia="SimSun"/>
                <w:sz w:val="28"/>
                <w:szCs w:val="28"/>
              </w:rPr>
              <w:t xml:space="preserve"> </w:t>
            </w:r>
            <w:r w:rsidRPr="003C1648">
              <w:rPr>
                <w:rFonts w:eastAsia="SimSun"/>
                <w:sz w:val="28"/>
                <w:szCs w:val="28"/>
              </w:rPr>
              <w:t>of</w:t>
            </w:r>
            <w:r w:rsidR="00814D13">
              <w:rPr>
                <w:rFonts w:eastAsia="SimSun"/>
                <w:sz w:val="28"/>
                <w:szCs w:val="28"/>
              </w:rPr>
              <w:t xml:space="preserve"> </w:t>
            </w:r>
            <w:r w:rsidRPr="003C1648">
              <w:rPr>
                <w:rFonts w:eastAsia="SimSun"/>
                <w:sz w:val="28"/>
                <w:szCs w:val="28"/>
              </w:rPr>
              <w:t>Reference (CEFR,  пороговый балл – В2), Deutsche</w:t>
            </w:r>
            <w:r w:rsidR="00814D13">
              <w:rPr>
                <w:rFonts w:eastAsia="SimSun"/>
                <w:sz w:val="28"/>
                <w:szCs w:val="28"/>
              </w:rPr>
              <w:t xml:space="preserve"> </w:t>
            </w:r>
            <w:r w:rsidRPr="003C1648">
              <w:rPr>
                <w:rFonts w:eastAsia="SimSun"/>
                <w:sz w:val="28"/>
                <w:szCs w:val="28"/>
              </w:rPr>
              <w:t>Sprachpruеfung</w:t>
            </w:r>
            <w:r w:rsidR="00814D13">
              <w:rPr>
                <w:rFonts w:eastAsia="SimSun"/>
                <w:sz w:val="28"/>
                <w:szCs w:val="28"/>
              </w:rPr>
              <w:t xml:space="preserve"> </w:t>
            </w:r>
            <w:r w:rsidRPr="003C1648">
              <w:rPr>
                <w:rFonts w:eastAsia="SimSun"/>
                <w:sz w:val="28"/>
                <w:szCs w:val="28"/>
              </w:rPr>
              <w:t>fuеr</w:t>
            </w:r>
            <w:r w:rsidR="00814D13">
              <w:rPr>
                <w:rFonts w:eastAsia="SimSun"/>
                <w:sz w:val="28"/>
                <w:szCs w:val="28"/>
              </w:rPr>
              <w:t xml:space="preserve"> </w:t>
            </w:r>
            <w:r w:rsidRPr="003C1648">
              <w:rPr>
                <w:rFonts w:eastAsia="SimSun"/>
                <w:sz w:val="28"/>
                <w:szCs w:val="28"/>
              </w:rPr>
              <w:t>den</w:t>
            </w:r>
            <w:r w:rsidR="00814D13">
              <w:rPr>
                <w:rFonts w:eastAsia="SimSun"/>
                <w:sz w:val="28"/>
                <w:szCs w:val="28"/>
              </w:rPr>
              <w:t xml:space="preserve"> </w:t>
            </w:r>
            <w:r w:rsidRPr="003C1648">
              <w:rPr>
                <w:rFonts w:eastAsia="SimSun"/>
                <w:sz w:val="28"/>
                <w:szCs w:val="28"/>
              </w:rPr>
              <w:t>Hochschulzugang (DSH, Niveau С1/уровень C1), TestDaF-Prufung (NiveauC1/уровень C1), Test</w:t>
            </w:r>
            <w:r w:rsidR="00814D13">
              <w:rPr>
                <w:rFonts w:eastAsia="SimSun"/>
                <w:sz w:val="28"/>
                <w:szCs w:val="28"/>
              </w:rPr>
              <w:t xml:space="preserve"> </w:t>
            </w:r>
            <w:r w:rsidRPr="003C1648">
              <w:rPr>
                <w:rFonts w:eastAsia="SimSun"/>
                <w:sz w:val="28"/>
                <w:szCs w:val="28"/>
              </w:rPr>
              <w:t>de</w:t>
            </w:r>
            <w:r w:rsidR="00814D13">
              <w:rPr>
                <w:rFonts w:eastAsia="SimSun"/>
                <w:sz w:val="28"/>
                <w:szCs w:val="28"/>
              </w:rPr>
              <w:t xml:space="preserve"> </w:t>
            </w:r>
            <w:r w:rsidRPr="003C1648">
              <w:rPr>
                <w:rFonts w:eastAsia="SimSun"/>
                <w:sz w:val="28"/>
                <w:szCs w:val="28"/>
              </w:rPr>
              <w:t>Franзais</w:t>
            </w:r>
            <w:r w:rsidR="00814D13">
              <w:rPr>
                <w:rFonts w:eastAsia="SimSun"/>
                <w:sz w:val="28"/>
                <w:szCs w:val="28"/>
              </w:rPr>
              <w:t xml:space="preserve"> </w:t>
            </w:r>
            <w:r w:rsidRPr="003C1648">
              <w:rPr>
                <w:rFonts w:eastAsia="SimSun"/>
                <w:sz w:val="28"/>
                <w:szCs w:val="28"/>
              </w:rPr>
              <w:t xml:space="preserve">International™  (TFI– не ниже уровня В1 по </w:t>
            </w:r>
            <w:r w:rsidRPr="003C1648">
              <w:rPr>
                <w:rFonts w:eastAsia="SimSun"/>
                <w:sz w:val="28"/>
                <w:szCs w:val="28"/>
              </w:rPr>
              <w:lastRenderedPageBreak/>
              <w:t>секциям чтения и аудирования), Diplome</w:t>
            </w:r>
            <w:r w:rsidR="00814D13">
              <w:rPr>
                <w:rFonts w:eastAsia="SimSun"/>
                <w:sz w:val="28"/>
                <w:szCs w:val="28"/>
              </w:rPr>
              <w:t xml:space="preserve"> </w:t>
            </w:r>
            <w:r w:rsidRPr="003C1648">
              <w:rPr>
                <w:rFonts w:eastAsia="SimSun"/>
                <w:sz w:val="28"/>
                <w:szCs w:val="28"/>
              </w:rPr>
              <w:t>d’Etudes</w:t>
            </w:r>
            <w:r w:rsidR="00814D13">
              <w:rPr>
                <w:rFonts w:eastAsia="SimSun"/>
                <w:sz w:val="28"/>
                <w:szCs w:val="28"/>
              </w:rPr>
              <w:t xml:space="preserve"> </w:t>
            </w:r>
            <w:r w:rsidRPr="003C1648">
              <w:rPr>
                <w:rFonts w:eastAsia="SimSun"/>
                <w:sz w:val="28"/>
                <w:szCs w:val="28"/>
              </w:rPr>
              <w:t>en</w:t>
            </w:r>
            <w:r w:rsidR="00814D13">
              <w:rPr>
                <w:rFonts w:eastAsia="SimSun"/>
                <w:sz w:val="28"/>
                <w:szCs w:val="28"/>
              </w:rPr>
              <w:t xml:space="preserve"> </w:t>
            </w:r>
            <w:r w:rsidRPr="003C1648">
              <w:rPr>
                <w:rFonts w:eastAsia="SimSun"/>
                <w:sz w:val="28"/>
                <w:szCs w:val="28"/>
              </w:rPr>
              <w:t>Langue</w:t>
            </w:r>
            <w:r w:rsidR="00814D13">
              <w:rPr>
                <w:rFonts w:eastAsia="SimSun"/>
                <w:sz w:val="28"/>
                <w:szCs w:val="28"/>
              </w:rPr>
              <w:t xml:space="preserve"> </w:t>
            </w:r>
            <w:r w:rsidRPr="003C1648">
              <w:rPr>
                <w:rFonts w:eastAsia="SimSun"/>
                <w:sz w:val="28"/>
                <w:szCs w:val="28"/>
              </w:rPr>
              <w:t>franзaise (DELF, уровень B2), Diplome</w:t>
            </w:r>
            <w:r w:rsidR="00814D13">
              <w:rPr>
                <w:rFonts w:eastAsia="SimSun"/>
                <w:sz w:val="28"/>
                <w:szCs w:val="28"/>
              </w:rPr>
              <w:t xml:space="preserve"> </w:t>
            </w:r>
            <w:r w:rsidRPr="003C1648">
              <w:rPr>
                <w:rFonts w:eastAsia="SimSun"/>
                <w:sz w:val="28"/>
                <w:szCs w:val="28"/>
              </w:rPr>
              <w:t>Approfondi</w:t>
            </w:r>
            <w:r w:rsidR="00814D13">
              <w:rPr>
                <w:rFonts w:eastAsia="SimSun"/>
                <w:sz w:val="28"/>
                <w:szCs w:val="28"/>
              </w:rPr>
              <w:t xml:space="preserve"> </w:t>
            </w:r>
            <w:r w:rsidRPr="003C1648">
              <w:rPr>
                <w:rFonts w:eastAsia="SimSun"/>
                <w:sz w:val="28"/>
                <w:szCs w:val="28"/>
              </w:rPr>
              <w:t>de</w:t>
            </w:r>
            <w:r w:rsidR="00814D13">
              <w:rPr>
                <w:rFonts w:eastAsia="SimSun"/>
                <w:sz w:val="28"/>
                <w:szCs w:val="28"/>
              </w:rPr>
              <w:t xml:space="preserve"> </w:t>
            </w:r>
            <w:r w:rsidRPr="003C1648">
              <w:rPr>
                <w:rFonts w:eastAsia="SimSun"/>
                <w:sz w:val="28"/>
                <w:szCs w:val="28"/>
              </w:rPr>
              <w:t>Langue franзaise (DALF, уровень C1), Test</w:t>
            </w:r>
            <w:r w:rsidR="00814D13">
              <w:rPr>
                <w:rFonts w:eastAsia="SimSun"/>
                <w:sz w:val="28"/>
                <w:szCs w:val="28"/>
              </w:rPr>
              <w:t xml:space="preserve"> </w:t>
            </w:r>
            <w:r w:rsidRPr="003C1648">
              <w:rPr>
                <w:rFonts w:eastAsia="SimSun"/>
                <w:sz w:val="28"/>
                <w:szCs w:val="28"/>
              </w:rPr>
              <w:t>de</w:t>
            </w:r>
            <w:r w:rsidR="00814D13">
              <w:rPr>
                <w:rFonts w:eastAsia="SimSun"/>
                <w:sz w:val="28"/>
                <w:szCs w:val="28"/>
              </w:rPr>
              <w:t xml:space="preserve"> </w:t>
            </w:r>
            <w:r w:rsidRPr="003C1648">
              <w:rPr>
                <w:rFonts w:eastAsia="SimSun"/>
                <w:sz w:val="28"/>
                <w:szCs w:val="28"/>
              </w:rPr>
              <w:t>connaissance</w:t>
            </w:r>
            <w:r w:rsidR="00814D13">
              <w:rPr>
                <w:rFonts w:eastAsia="SimSun"/>
                <w:sz w:val="28"/>
                <w:szCs w:val="28"/>
              </w:rPr>
              <w:t xml:space="preserve"> </w:t>
            </w:r>
            <w:r w:rsidRPr="003C1648">
              <w:rPr>
                <w:rFonts w:eastAsia="SimSun"/>
                <w:sz w:val="28"/>
                <w:szCs w:val="28"/>
              </w:rPr>
              <w:t>du</w:t>
            </w:r>
            <w:r w:rsidR="00814D13">
              <w:rPr>
                <w:rFonts w:eastAsia="SimSun"/>
                <w:sz w:val="28"/>
                <w:szCs w:val="28"/>
              </w:rPr>
              <w:t xml:space="preserve"> </w:t>
            </w:r>
            <w:r w:rsidRPr="003C1648">
              <w:rPr>
                <w:rFonts w:eastAsia="SimSun"/>
                <w:sz w:val="28"/>
                <w:szCs w:val="28"/>
              </w:rPr>
              <w:t>franзais (TCF – не менее 50 баллов) (в случае наличия);</w:t>
            </w:r>
          </w:p>
          <w:p w:rsidR="009D19F2" w:rsidRPr="003C1648" w:rsidRDefault="009D19F2" w:rsidP="009D19F2">
            <w:pPr>
              <w:jc w:val="both"/>
              <w:rPr>
                <w:rFonts w:eastAsia="SimSun"/>
                <w:sz w:val="28"/>
                <w:szCs w:val="28"/>
              </w:rPr>
            </w:pPr>
            <w:r w:rsidRPr="003C1648">
              <w:rPr>
                <w:rFonts w:eastAsia="SimSun"/>
                <w:sz w:val="28"/>
                <w:szCs w:val="28"/>
              </w:rPr>
              <w:t>8) документ, подтверждающий трудовую деятельность (для лиц, имеющих трудовой стаж);</w:t>
            </w:r>
          </w:p>
          <w:p w:rsidR="009D19F2" w:rsidRPr="003C1648" w:rsidRDefault="009D19F2" w:rsidP="009D19F2">
            <w:pPr>
              <w:jc w:val="both"/>
              <w:rPr>
                <w:rFonts w:eastAsia="SimSun"/>
                <w:sz w:val="28"/>
                <w:szCs w:val="28"/>
              </w:rPr>
            </w:pPr>
            <w:r w:rsidRPr="003C1648">
              <w:rPr>
                <w:rFonts w:eastAsia="SimSun"/>
                <w:sz w:val="28"/>
                <w:szCs w:val="28"/>
              </w:rPr>
              <w:t>9) список научных и научно-методических работ (в случае их наличия).</w:t>
            </w:r>
          </w:p>
          <w:p w:rsidR="009D19F2" w:rsidRPr="003C1648" w:rsidRDefault="009D19F2" w:rsidP="009D19F2">
            <w:pPr>
              <w:tabs>
                <w:tab w:val="left" w:pos="612"/>
              </w:tabs>
              <w:ind w:left="47" w:firstLine="695"/>
              <w:jc w:val="both"/>
              <w:rPr>
                <w:color w:val="000000"/>
                <w:sz w:val="28"/>
                <w:szCs w:val="28"/>
              </w:rPr>
            </w:pPr>
            <w:r w:rsidRPr="003C1648">
              <w:rPr>
                <w:color w:val="000000"/>
                <w:sz w:val="28"/>
                <w:szCs w:val="28"/>
              </w:rP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rsidR="009D19F2" w:rsidRPr="003C1648" w:rsidRDefault="009D19F2" w:rsidP="009D19F2">
            <w:pPr>
              <w:jc w:val="both"/>
              <w:rPr>
                <w:rFonts w:eastAsia="SimSun"/>
                <w:sz w:val="28"/>
                <w:szCs w:val="28"/>
              </w:rPr>
            </w:pPr>
            <w:r w:rsidRPr="003C1648">
              <w:rPr>
                <w:rFonts w:eastAsia="SimSun"/>
                <w:sz w:val="28"/>
                <w:szCs w:val="28"/>
              </w:rPr>
              <w:t>При предоставлении неполного перечня документов, указанных в настоящем пункте, приемная комиссия ОВПО не принимает документы от поступающих.</w:t>
            </w:r>
          </w:p>
          <w:p w:rsidR="009D19F2" w:rsidRPr="003C1648" w:rsidRDefault="009D19F2" w:rsidP="009D19F2">
            <w:pPr>
              <w:jc w:val="both"/>
              <w:rPr>
                <w:rFonts w:eastAsia="SimSun"/>
                <w:sz w:val="28"/>
                <w:szCs w:val="28"/>
              </w:rPr>
            </w:pPr>
            <w:r w:rsidRPr="003C1648">
              <w:rPr>
                <w:rFonts w:eastAsia="SimSun"/>
                <w:sz w:val="28"/>
                <w:szCs w:val="28"/>
              </w:rPr>
              <w:t>при обращении через портал:</w:t>
            </w:r>
          </w:p>
          <w:p w:rsidR="009D19F2" w:rsidRPr="003C1648" w:rsidRDefault="009D19F2" w:rsidP="009D19F2">
            <w:pPr>
              <w:jc w:val="both"/>
              <w:rPr>
                <w:rFonts w:eastAsia="SimSun"/>
                <w:sz w:val="28"/>
                <w:szCs w:val="28"/>
              </w:rPr>
            </w:pPr>
            <w:r w:rsidRPr="003C1648">
              <w:rPr>
                <w:rFonts w:eastAsia="SimSun"/>
                <w:sz w:val="28"/>
                <w:szCs w:val="28"/>
              </w:rPr>
              <w:t>1) запрос в форме электронного документа, подписанного ЭЦП услугополучателя;</w:t>
            </w:r>
          </w:p>
          <w:p w:rsidR="009D19F2" w:rsidRPr="003C1648" w:rsidRDefault="009D19F2" w:rsidP="009D19F2">
            <w:pPr>
              <w:jc w:val="both"/>
              <w:rPr>
                <w:rFonts w:eastAsia="SimSun"/>
                <w:sz w:val="28"/>
                <w:szCs w:val="28"/>
              </w:rPr>
            </w:pPr>
            <w:r w:rsidRPr="003C1648">
              <w:rPr>
                <w:rFonts w:eastAsia="SimSun"/>
                <w:sz w:val="28"/>
                <w:szCs w:val="28"/>
              </w:rPr>
              <w:t>2) электронный документ о высшем образовании;</w:t>
            </w:r>
          </w:p>
          <w:p w:rsidR="009D19F2" w:rsidRPr="003C1648" w:rsidRDefault="009D19F2" w:rsidP="009D19F2">
            <w:pPr>
              <w:jc w:val="both"/>
              <w:rPr>
                <w:rFonts w:eastAsia="SimSun"/>
                <w:sz w:val="28"/>
                <w:szCs w:val="28"/>
              </w:rPr>
            </w:pPr>
            <w:r w:rsidRPr="003C1648">
              <w:rPr>
                <w:rFonts w:eastAsia="SimSun"/>
                <w:sz w:val="28"/>
                <w:szCs w:val="28"/>
              </w:rPr>
              <w:t>3) электронное свидетельство об окончании интернатуры (для поступления в резидентуру);</w:t>
            </w:r>
          </w:p>
          <w:p w:rsidR="009D19F2" w:rsidRPr="003C1648" w:rsidRDefault="009D19F2" w:rsidP="009D19F2">
            <w:pPr>
              <w:jc w:val="both"/>
              <w:rPr>
                <w:rFonts w:eastAsia="SimSun"/>
                <w:sz w:val="28"/>
                <w:szCs w:val="28"/>
              </w:rPr>
            </w:pPr>
            <w:r w:rsidRPr="003C1648">
              <w:rPr>
                <w:rFonts w:eastAsia="SimSun"/>
                <w:sz w:val="28"/>
                <w:szCs w:val="28"/>
              </w:rPr>
              <w:t xml:space="preserve">4) электронный сертификат о сдаче теста по иностранному языку (английский, немецкий, французский) по программам International English Language Tests System (IELTS, пороговый балл - не менее 6,0), </w:t>
            </w:r>
            <w:r w:rsidRPr="003C1648">
              <w:rPr>
                <w:color w:val="000000"/>
                <w:sz w:val="28"/>
                <w:szCs w:val="28"/>
              </w:rPr>
              <w:t>IELTS INDICATOR (АЙТЛС Индикатор) пороговый балл – не менее 6,0</w:t>
            </w:r>
            <w:r w:rsidR="00EE17B6">
              <w:rPr>
                <w:color w:val="000000"/>
                <w:sz w:val="28"/>
                <w:szCs w:val="28"/>
              </w:rPr>
              <w:t>,</w:t>
            </w:r>
            <w:r w:rsidRPr="003C1648">
              <w:rPr>
                <w:color w:val="000000"/>
                <w:sz w:val="28"/>
                <w:szCs w:val="28"/>
              </w:rPr>
              <w:t xml:space="preserve"> Test of English as a Foreign Language Institutional Testing Programm  (TOEFL ITP (ТОЙФЛ АйТиПи)  пороговый балл – не менее 543 баллов,</w:t>
            </w:r>
            <w:r w:rsidRPr="003C1648">
              <w:rPr>
                <w:rFonts w:eastAsia="SimSun"/>
                <w:sz w:val="28"/>
                <w:szCs w:val="28"/>
              </w:rPr>
              <w:t xml:space="preserve"> Test</w:t>
            </w:r>
            <w:r w:rsidR="00814D13">
              <w:rPr>
                <w:rFonts w:eastAsia="SimSun"/>
                <w:sz w:val="28"/>
                <w:szCs w:val="28"/>
              </w:rPr>
              <w:t xml:space="preserve"> </w:t>
            </w:r>
            <w:r w:rsidRPr="003C1648">
              <w:rPr>
                <w:rFonts w:eastAsia="SimSun"/>
                <w:sz w:val="28"/>
                <w:szCs w:val="28"/>
              </w:rPr>
              <w:t>of</w:t>
            </w:r>
            <w:r w:rsidR="00814D13">
              <w:rPr>
                <w:rFonts w:eastAsia="SimSun"/>
                <w:sz w:val="28"/>
                <w:szCs w:val="28"/>
              </w:rPr>
              <w:t xml:space="preserve"> </w:t>
            </w:r>
            <w:r w:rsidRPr="003C1648">
              <w:rPr>
                <w:rFonts w:eastAsia="SimSun"/>
                <w:sz w:val="28"/>
                <w:szCs w:val="28"/>
              </w:rPr>
              <w:t>English</w:t>
            </w:r>
            <w:r w:rsidR="00814D13">
              <w:rPr>
                <w:rFonts w:eastAsia="SimSun"/>
                <w:sz w:val="28"/>
                <w:szCs w:val="28"/>
              </w:rPr>
              <w:t xml:space="preserve"> </w:t>
            </w:r>
            <w:r w:rsidRPr="003C1648">
              <w:rPr>
                <w:rFonts w:eastAsia="SimSun"/>
                <w:sz w:val="28"/>
                <w:szCs w:val="28"/>
              </w:rPr>
              <w:t>as a Foreign</w:t>
            </w:r>
            <w:r w:rsidR="00814D13">
              <w:rPr>
                <w:rFonts w:eastAsia="SimSun"/>
                <w:sz w:val="28"/>
                <w:szCs w:val="28"/>
              </w:rPr>
              <w:t xml:space="preserve"> </w:t>
            </w:r>
            <w:r w:rsidRPr="003C1648">
              <w:rPr>
                <w:rFonts w:eastAsia="SimSun"/>
                <w:sz w:val="28"/>
                <w:szCs w:val="28"/>
              </w:rPr>
              <w:t>Language</w:t>
            </w:r>
            <w:r w:rsidR="00814D13">
              <w:rPr>
                <w:rFonts w:eastAsia="SimSun"/>
                <w:sz w:val="28"/>
                <w:szCs w:val="28"/>
              </w:rPr>
              <w:t xml:space="preserve"> </w:t>
            </w:r>
            <w:r w:rsidRPr="003C1648">
              <w:rPr>
                <w:rFonts w:eastAsia="SimSun"/>
                <w:sz w:val="28"/>
                <w:szCs w:val="28"/>
              </w:rPr>
              <w:t>Institutional</w:t>
            </w:r>
            <w:r w:rsidR="00814D13">
              <w:rPr>
                <w:rFonts w:eastAsia="SimSun"/>
                <w:sz w:val="28"/>
                <w:szCs w:val="28"/>
              </w:rPr>
              <w:t xml:space="preserve"> </w:t>
            </w:r>
            <w:r w:rsidRPr="003C1648">
              <w:rPr>
                <w:rFonts w:eastAsia="SimSun"/>
                <w:sz w:val="28"/>
                <w:szCs w:val="28"/>
              </w:rPr>
              <w:t>Testing</w:t>
            </w:r>
            <w:r w:rsidR="00814D13">
              <w:rPr>
                <w:rFonts w:eastAsia="SimSun"/>
                <w:sz w:val="28"/>
                <w:szCs w:val="28"/>
              </w:rPr>
              <w:t xml:space="preserve"> </w:t>
            </w:r>
            <w:r w:rsidRPr="003C1648">
              <w:rPr>
                <w:rFonts w:eastAsia="SimSun"/>
                <w:sz w:val="28"/>
                <w:szCs w:val="28"/>
              </w:rPr>
              <w:t>Programm Internet-based</w:t>
            </w:r>
            <w:r w:rsidR="00814D13">
              <w:rPr>
                <w:rFonts w:eastAsia="SimSun"/>
                <w:sz w:val="28"/>
                <w:szCs w:val="28"/>
              </w:rPr>
              <w:t xml:space="preserve"> </w:t>
            </w:r>
            <w:r w:rsidRPr="003C1648">
              <w:rPr>
                <w:rFonts w:eastAsia="SimSun"/>
                <w:sz w:val="28"/>
                <w:szCs w:val="28"/>
              </w:rPr>
              <w:t>Test (TOEFL IBT</w:t>
            </w:r>
            <w:r w:rsidR="00CE1F05">
              <w:rPr>
                <w:rFonts w:eastAsia="SimSun"/>
                <w:sz w:val="28"/>
                <w:szCs w:val="28"/>
              </w:rPr>
              <w:t>)</w:t>
            </w:r>
            <w:r w:rsidRPr="003C1648">
              <w:rPr>
                <w:rFonts w:eastAsia="SimSun"/>
                <w:sz w:val="28"/>
                <w:szCs w:val="28"/>
              </w:rPr>
              <w:t> пороговый балл – не менее 60, Test</w:t>
            </w:r>
            <w:r w:rsidR="00814D13">
              <w:rPr>
                <w:rFonts w:eastAsia="SimSun"/>
                <w:sz w:val="28"/>
                <w:szCs w:val="28"/>
              </w:rPr>
              <w:t xml:space="preserve"> </w:t>
            </w:r>
            <w:r w:rsidRPr="003C1648">
              <w:rPr>
                <w:rFonts w:eastAsia="SimSun"/>
                <w:sz w:val="28"/>
                <w:szCs w:val="28"/>
              </w:rPr>
              <w:t>of</w:t>
            </w:r>
            <w:r w:rsidR="00814D13">
              <w:rPr>
                <w:rFonts w:eastAsia="SimSun"/>
                <w:sz w:val="28"/>
                <w:szCs w:val="28"/>
              </w:rPr>
              <w:t xml:space="preserve"> </w:t>
            </w:r>
            <w:r w:rsidRPr="003C1648">
              <w:rPr>
                <w:rFonts w:eastAsia="SimSun"/>
                <w:sz w:val="28"/>
                <w:szCs w:val="28"/>
              </w:rPr>
              <w:t>English</w:t>
            </w:r>
            <w:r w:rsidR="00814D13">
              <w:rPr>
                <w:rFonts w:eastAsia="SimSun"/>
                <w:sz w:val="28"/>
                <w:szCs w:val="28"/>
              </w:rPr>
              <w:t xml:space="preserve"> </w:t>
            </w:r>
            <w:r w:rsidRPr="003C1648">
              <w:rPr>
                <w:rFonts w:eastAsia="SimSun"/>
                <w:sz w:val="28"/>
                <w:szCs w:val="28"/>
              </w:rPr>
              <w:t>as a Foreign</w:t>
            </w:r>
            <w:r w:rsidR="00814D13">
              <w:rPr>
                <w:rFonts w:eastAsia="SimSun"/>
                <w:sz w:val="28"/>
                <w:szCs w:val="28"/>
              </w:rPr>
              <w:t xml:space="preserve"> </w:t>
            </w:r>
            <w:r w:rsidRPr="003C1648">
              <w:rPr>
                <w:rFonts w:eastAsia="SimSun"/>
                <w:sz w:val="28"/>
                <w:szCs w:val="28"/>
              </w:rPr>
              <w:t>Language</w:t>
            </w:r>
            <w:r w:rsidR="00814D13">
              <w:rPr>
                <w:rFonts w:eastAsia="SimSun"/>
                <w:sz w:val="28"/>
                <w:szCs w:val="28"/>
              </w:rPr>
              <w:t xml:space="preserve"> </w:t>
            </w:r>
            <w:r w:rsidRPr="003C1648">
              <w:rPr>
                <w:rFonts w:eastAsia="SimSun"/>
                <w:sz w:val="28"/>
                <w:szCs w:val="28"/>
              </w:rPr>
              <w:t>Paper-based</w:t>
            </w:r>
            <w:r w:rsidR="00814D13">
              <w:rPr>
                <w:rFonts w:eastAsia="SimSun"/>
                <w:sz w:val="28"/>
                <w:szCs w:val="28"/>
              </w:rPr>
              <w:t xml:space="preserve"> </w:t>
            </w:r>
            <w:r w:rsidRPr="003C1648">
              <w:rPr>
                <w:rFonts w:eastAsia="SimSun"/>
                <w:sz w:val="28"/>
                <w:szCs w:val="28"/>
              </w:rPr>
              <w:t>testing (TOEFL PBT</w:t>
            </w:r>
            <w:r w:rsidR="00CE1F05">
              <w:rPr>
                <w:rFonts w:eastAsia="SimSun"/>
                <w:sz w:val="28"/>
                <w:szCs w:val="28"/>
              </w:rPr>
              <w:t>)</w:t>
            </w:r>
            <w:r w:rsidRPr="003C1648">
              <w:rPr>
                <w:rFonts w:eastAsia="SimSun"/>
                <w:sz w:val="28"/>
                <w:szCs w:val="28"/>
              </w:rPr>
              <w:t xml:space="preserve"> пороговый балл – не менее 498,</w:t>
            </w:r>
            <w:r w:rsidRPr="003C1648">
              <w:rPr>
                <w:sz w:val="28"/>
                <w:szCs w:val="28"/>
              </w:rPr>
              <w:t xml:space="preserve"> Duolingo English Test (Дуолинго Инглиш Тест) пороговый балл – не менее 95, </w:t>
            </w:r>
            <w:r w:rsidRPr="003C1648">
              <w:rPr>
                <w:rFonts w:eastAsia="SimSun"/>
                <w:sz w:val="28"/>
                <w:szCs w:val="28"/>
              </w:rPr>
              <w:t xml:space="preserve">  Common</w:t>
            </w:r>
            <w:r w:rsidR="00814D13">
              <w:rPr>
                <w:rFonts w:eastAsia="SimSun"/>
                <w:sz w:val="28"/>
                <w:szCs w:val="28"/>
              </w:rPr>
              <w:t xml:space="preserve"> </w:t>
            </w:r>
            <w:r w:rsidRPr="003C1648">
              <w:rPr>
                <w:rFonts w:eastAsia="SimSun"/>
                <w:sz w:val="28"/>
                <w:szCs w:val="28"/>
              </w:rPr>
              <w:t>European</w:t>
            </w:r>
            <w:r w:rsidR="00814D13">
              <w:rPr>
                <w:rFonts w:eastAsia="SimSun"/>
                <w:sz w:val="28"/>
                <w:szCs w:val="28"/>
              </w:rPr>
              <w:t xml:space="preserve"> </w:t>
            </w:r>
            <w:r w:rsidRPr="003C1648">
              <w:rPr>
                <w:rFonts w:eastAsia="SimSun"/>
                <w:sz w:val="28"/>
                <w:szCs w:val="28"/>
              </w:rPr>
              <w:t>Framework</w:t>
            </w:r>
            <w:r w:rsidR="00814D13">
              <w:rPr>
                <w:rFonts w:eastAsia="SimSun"/>
                <w:sz w:val="28"/>
                <w:szCs w:val="28"/>
              </w:rPr>
              <w:t xml:space="preserve"> </w:t>
            </w:r>
            <w:r w:rsidRPr="003C1648">
              <w:rPr>
                <w:rFonts w:eastAsia="SimSun"/>
                <w:sz w:val="28"/>
                <w:szCs w:val="28"/>
              </w:rPr>
              <w:t>of</w:t>
            </w:r>
            <w:r w:rsidR="00814D13">
              <w:rPr>
                <w:rFonts w:eastAsia="SimSun"/>
                <w:sz w:val="28"/>
                <w:szCs w:val="28"/>
              </w:rPr>
              <w:t xml:space="preserve"> </w:t>
            </w:r>
            <w:r w:rsidRPr="003C1648">
              <w:rPr>
                <w:rFonts w:eastAsia="SimSun"/>
                <w:sz w:val="28"/>
                <w:szCs w:val="28"/>
              </w:rPr>
              <w:t>Reference (CEFR,  пороговый балл – В2), Deutsche</w:t>
            </w:r>
            <w:r w:rsidR="00814D13">
              <w:rPr>
                <w:rFonts w:eastAsia="SimSun"/>
                <w:sz w:val="28"/>
                <w:szCs w:val="28"/>
              </w:rPr>
              <w:t xml:space="preserve"> </w:t>
            </w:r>
            <w:r w:rsidRPr="003C1648">
              <w:rPr>
                <w:rFonts w:eastAsia="SimSun"/>
                <w:sz w:val="28"/>
                <w:szCs w:val="28"/>
              </w:rPr>
              <w:t>Sprachpruеfung</w:t>
            </w:r>
            <w:r w:rsidR="00814D13">
              <w:rPr>
                <w:rFonts w:eastAsia="SimSun"/>
                <w:sz w:val="28"/>
                <w:szCs w:val="28"/>
              </w:rPr>
              <w:t xml:space="preserve"> </w:t>
            </w:r>
            <w:r w:rsidRPr="003C1648">
              <w:rPr>
                <w:rFonts w:eastAsia="SimSun"/>
                <w:sz w:val="28"/>
                <w:szCs w:val="28"/>
              </w:rPr>
              <w:t>fuеr</w:t>
            </w:r>
            <w:r w:rsidR="00814D13">
              <w:rPr>
                <w:rFonts w:eastAsia="SimSun"/>
                <w:sz w:val="28"/>
                <w:szCs w:val="28"/>
              </w:rPr>
              <w:t xml:space="preserve"> </w:t>
            </w:r>
            <w:r w:rsidRPr="003C1648">
              <w:rPr>
                <w:rFonts w:eastAsia="SimSun"/>
                <w:sz w:val="28"/>
                <w:szCs w:val="28"/>
              </w:rPr>
              <w:t>den</w:t>
            </w:r>
            <w:r w:rsidR="00814D13">
              <w:rPr>
                <w:rFonts w:eastAsia="SimSun"/>
                <w:sz w:val="28"/>
                <w:szCs w:val="28"/>
              </w:rPr>
              <w:t xml:space="preserve"> </w:t>
            </w:r>
            <w:r w:rsidRPr="003C1648">
              <w:rPr>
                <w:rFonts w:eastAsia="SimSun"/>
                <w:sz w:val="28"/>
                <w:szCs w:val="28"/>
              </w:rPr>
              <w:t>Hochschulzugang (DSH, Niveau С1/уровень C1), TestDaF-Prufung (NiveauC1/уровень C1), Test</w:t>
            </w:r>
            <w:r w:rsidR="00814D13">
              <w:rPr>
                <w:rFonts w:eastAsia="SimSun"/>
                <w:sz w:val="28"/>
                <w:szCs w:val="28"/>
              </w:rPr>
              <w:t xml:space="preserve"> </w:t>
            </w:r>
            <w:r w:rsidRPr="003C1648">
              <w:rPr>
                <w:rFonts w:eastAsia="SimSun"/>
                <w:sz w:val="28"/>
                <w:szCs w:val="28"/>
              </w:rPr>
              <w:t>de</w:t>
            </w:r>
            <w:r w:rsidR="00814D13">
              <w:rPr>
                <w:rFonts w:eastAsia="SimSun"/>
                <w:sz w:val="28"/>
                <w:szCs w:val="28"/>
              </w:rPr>
              <w:t xml:space="preserve"> </w:t>
            </w:r>
            <w:r w:rsidRPr="003C1648">
              <w:rPr>
                <w:rFonts w:eastAsia="SimSun"/>
                <w:sz w:val="28"/>
                <w:szCs w:val="28"/>
              </w:rPr>
              <w:t>Franзais</w:t>
            </w:r>
            <w:r w:rsidR="00814D13">
              <w:rPr>
                <w:rFonts w:eastAsia="SimSun"/>
                <w:sz w:val="28"/>
                <w:szCs w:val="28"/>
              </w:rPr>
              <w:t xml:space="preserve"> </w:t>
            </w:r>
            <w:r w:rsidRPr="003C1648">
              <w:rPr>
                <w:rFonts w:eastAsia="SimSun"/>
                <w:sz w:val="28"/>
                <w:szCs w:val="28"/>
              </w:rPr>
              <w:t>International™  (TFI– не ниже уровня В1 по секциям чтения и аудирования), Diplome</w:t>
            </w:r>
            <w:r w:rsidR="00814D13">
              <w:rPr>
                <w:rFonts w:eastAsia="SimSun"/>
                <w:sz w:val="28"/>
                <w:szCs w:val="28"/>
              </w:rPr>
              <w:t xml:space="preserve"> </w:t>
            </w:r>
            <w:r w:rsidRPr="003C1648">
              <w:rPr>
                <w:rFonts w:eastAsia="SimSun"/>
                <w:sz w:val="28"/>
                <w:szCs w:val="28"/>
              </w:rPr>
              <w:t>d’Etudes</w:t>
            </w:r>
            <w:r w:rsidR="00814D13">
              <w:rPr>
                <w:rFonts w:eastAsia="SimSun"/>
                <w:sz w:val="28"/>
                <w:szCs w:val="28"/>
              </w:rPr>
              <w:t xml:space="preserve"> </w:t>
            </w:r>
            <w:r w:rsidRPr="003C1648">
              <w:rPr>
                <w:rFonts w:eastAsia="SimSun"/>
                <w:sz w:val="28"/>
                <w:szCs w:val="28"/>
              </w:rPr>
              <w:t>en</w:t>
            </w:r>
            <w:r w:rsidR="00814D13">
              <w:rPr>
                <w:rFonts w:eastAsia="SimSun"/>
                <w:sz w:val="28"/>
                <w:szCs w:val="28"/>
              </w:rPr>
              <w:t xml:space="preserve"> </w:t>
            </w:r>
            <w:r w:rsidRPr="003C1648">
              <w:rPr>
                <w:rFonts w:eastAsia="SimSun"/>
                <w:sz w:val="28"/>
                <w:szCs w:val="28"/>
              </w:rPr>
              <w:t>Langue</w:t>
            </w:r>
            <w:r w:rsidR="00814D13">
              <w:rPr>
                <w:rFonts w:eastAsia="SimSun"/>
                <w:sz w:val="28"/>
                <w:szCs w:val="28"/>
              </w:rPr>
              <w:t xml:space="preserve"> </w:t>
            </w:r>
            <w:r w:rsidRPr="003C1648">
              <w:rPr>
                <w:rFonts w:eastAsia="SimSun"/>
                <w:sz w:val="28"/>
                <w:szCs w:val="28"/>
              </w:rPr>
              <w:t>franзaise (DELF, уровень B2), Diplome</w:t>
            </w:r>
            <w:r w:rsidR="00814D13">
              <w:rPr>
                <w:rFonts w:eastAsia="SimSun"/>
                <w:sz w:val="28"/>
                <w:szCs w:val="28"/>
              </w:rPr>
              <w:t xml:space="preserve"> </w:t>
            </w:r>
            <w:r w:rsidRPr="003C1648">
              <w:rPr>
                <w:rFonts w:eastAsia="SimSun"/>
                <w:sz w:val="28"/>
                <w:szCs w:val="28"/>
              </w:rPr>
              <w:t>Approfondi</w:t>
            </w:r>
            <w:r w:rsidR="00814D13">
              <w:rPr>
                <w:rFonts w:eastAsia="SimSun"/>
                <w:sz w:val="28"/>
                <w:szCs w:val="28"/>
              </w:rPr>
              <w:t xml:space="preserve"> </w:t>
            </w:r>
            <w:r w:rsidRPr="003C1648">
              <w:rPr>
                <w:rFonts w:eastAsia="SimSun"/>
                <w:sz w:val="28"/>
                <w:szCs w:val="28"/>
              </w:rPr>
              <w:t>de</w:t>
            </w:r>
            <w:r w:rsidR="00814D13">
              <w:rPr>
                <w:rFonts w:eastAsia="SimSun"/>
                <w:sz w:val="28"/>
                <w:szCs w:val="28"/>
              </w:rPr>
              <w:t xml:space="preserve"> </w:t>
            </w:r>
            <w:r w:rsidRPr="003C1648">
              <w:rPr>
                <w:rFonts w:eastAsia="SimSun"/>
                <w:sz w:val="28"/>
                <w:szCs w:val="28"/>
              </w:rPr>
              <w:t>Langue franзaise (DALF, уровень C1), Test de connaissance</w:t>
            </w:r>
            <w:r w:rsidR="00814D13">
              <w:rPr>
                <w:rFonts w:eastAsia="SimSun"/>
                <w:sz w:val="28"/>
                <w:szCs w:val="28"/>
              </w:rPr>
              <w:t xml:space="preserve"> </w:t>
            </w:r>
            <w:r w:rsidRPr="003C1648">
              <w:rPr>
                <w:rFonts w:eastAsia="SimSun"/>
                <w:sz w:val="28"/>
                <w:szCs w:val="28"/>
              </w:rPr>
              <w:t>du</w:t>
            </w:r>
            <w:r w:rsidR="00814D13">
              <w:rPr>
                <w:rFonts w:eastAsia="SimSun"/>
                <w:sz w:val="28"/>
                <w:szCs w:val="28"/>
              </w:rPr>
              <w:t xml:space="preserve"> </w:t>
            </w:r>
            <w:r w:rsidRPr="003C1648">
              <w:rPr>
                <w:rFonts w:eastAsia="SimSun"/>
                <w:sz w:val="28"/>
                <w:szCs w:val="28"/>
              </w:rPr>
              <w:t>franзais (TCF – не менее 50 баллов) (в случае наличия);</w:t>
            </w:r>
          </w:p>
          <w:p w:rsidR="009D19F2" w:rsidRPr="003C1648" w:rsidRDefault="009D19F2" w:rsidP="009D19F2">
            <w:pPr>
              <w:jc w:val="both"/>
              <w:rPr>
                <w:rFonts w:eastAsia="SimSun"/>
                <w:sz w:val="28"/>
                <w:szCs w:val="28"/>
              </w:rPr>
            </w:pPr>
            <w:r w:rsidRPr="003C1648">
              <w:rPr>
                <w:rFonts w:eastAsia="SimSun"/>
                <w:sz w:val="28"/>
                <w:szCs w:val="28"/>
              </w:rPr>
              <w:t>5) электронный документ, подтверждающий трудовую деятельность (для лиц, имеющих трудовой стаж);</w:t>
            </w:r>
          </w:p>
          <w:p w:rsidR="009D19F2" w:rsidRPr="003C1648" w:rsidRDefault="009D19F2" w:rsidP="009D19F2">
            <w:pPr>
              <w:jc w:val="both"/>
              <w:rPr>
                <w:rFonts w:eastAsia="SimSun"/>
                <w:sz w:val="28"/>
                <w:szCs w:val="28"/>
              </w:rPr>
            </w:pPr>
            <w:r w:rsidRPr="003C1648">
              <w:rPr>
                <w:rFonts w:eastAsia="SimSun"/>
                <w:sz w:val="28"/>
                <w:szCs w:val="28"/>
              </w:rPr>
              <w:t>6) цифровое фото размером 3x4 сантиметров;</w:t>
            </w:r>
          </w:p>
          <w:p w:rsidR="009D19F2" w:rsidRPr="003C1648" w:rsidRDefault="009D19F2" w:rsidP="009D19F2">
            <w:pPr>
              <w:jc w:val="both"/>
              <w:rPr>
                <w:rFonts w:eastAsia="SimSun"/>
                <w:sz w:val="28"/>
                <w:szCs w:val="28"/>
              </w:rPr>
            </w:pPr>
            <w:r w:rsidRPr="003C1648">
              <w:rPr>
                <w:rFonts w:eastAsia="SimSun"/>
                <w:sz w:val="28"/>
                <w:szCs w:val="28"/>
              </w:rPr>
              <w:t>7) медицинская справка формы 086-У в электронном формате, утвержденной приказом №907;</w:t>
            </w:r>
          </w:p>
          <w:p w:rsidR="009D19F2" w:rsidRPr="003C1648" w:rsidRDefault="009D19F2" w:rsidP="009D19F2">
            <w:pPr>
              <w:jc w:val="both"/>
              <w:rPr>
                <w:rFonts w:eastAsia="SimSun"/>
                <w:sz w:val="28"/>
                <w:szCs w:val="28"/>
              </w:rPr>
            </w:pPr>
            <w:r w:rsidRPr="003C1648">
              <w:rPr>
                <w:rFonts w:eastAsia="SimSun"/>
                <w:sz w:val="28"/>
                <w:szCs w:val="28"/>
              </w:rPr>
              <w:t>8) список научных и научно-методических работ (в случае их наличия).</w:t>
            </w:r>
          </w:p>
          <w:p w:rsidR="009D19F2" w:rsidRPr="003C1648" w:rsidRDefault="009D19F2" w:rsidP="009D19F2">
            <w:pPr>
              <w:jc w:val="both"/>
              <w:rPr>
                <w:rFonts w:eastAsia="SimSun"/>
                <w:sz w:val="28"/>
                <w:szCs w:val="28"/>
              </w:rPr>
            </w:pPr>
            <w:r w:rsidRPr="003C1648">
              <w:rPr>
                <w:rFonts w:eastAsia="SimSun"/>
                <w:sz w:val="28"/>
                <w:szCs w:val="28"/>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rsidR="009D19F2" w:rsidRPr="003C1648" w:rsidRDefault="009D19F2" w:rsidP="009D19F2">
            <w:pPr>
              <w:jc w:val="both"/>
              <w:rPr>
                <w:rFonts w:eastAsia="SimSun"/>
                <w:sz w:val="28"/>
                <w:szCs w:val="28"/>
              </w:rPr>
            </w:pPr>
            <w:r w:rsidRPr="003C1648">
              <w:rPr>
                <w:rFonts w:eastAsia="SimSun"/>
                <w:sz w:val="28"/>
                <w:szCs w:val="28"/>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rsidR="009D19F2" w:rsidRPr="003C1648" w:rsidRDefault="009D19F2" w:rsidP="009D19F2">
            <w:pPr>
              <w:jc w:val="both"/>
              <w:rPr>
                <w:rFonts w:eastAsia="SimSun"/>
                <w:sz w:val="28"/>
                <w:szCs w:val="28"/>
              </w:rPr>
            </w:pPr>
            <w:r w:rsidRPr="003C1648">
              <w:rPr>
                <w:rFonts w:eastAsia="SimSun"/>
                <w:sz w:val="28"/>
                <w:szCs w:val="28"/>
              </w:rPr>
              <w:t>Услугополучателю выдается расписка о приеме документов.</w:t>
            </w:r>
          </w:p>
          <w:p w:rsidR="009D19F2" w:rsidRPr="003C1648" w:rsidRDefault="009D19F2" w:rsidP="009D19F2">
            <w:pPr>
              <w:jc w:val="both"/>
              <w:rPr>
                <w:rFonts w:eastAsia="Arial"/>
                <w:sz w:val="28"/>
                <w:szCs w:val="28"/>
              </w:rPr>
            </w:pPr>
            <w:r w:rsidRPr="003C1648">
              <w:rPr>
                <w:rFonts w:eastAsia="SimSun"/>
                <w:sz w:val="28"/>
                <w:szCs w:val="28"/>
              </w:rPr>
              <w:t>2. Л</w:t>
            </w:r>
            <w:r w:rsidRPr="003C1648">
              <w:rPr>
                <w:rFonts w:eastAsia="Arial"/>
                <w:sz w:val="28"/>
                <w:szCs w:val="28"/>
              </w:rPr>
              <w:t>ица, поступающие в докторантуру, подают следующий пакет документов:</w:t>
            </w:r>
          </w:p>
          <w:p w:rsidR="009D19F2" w:rsidRPr="003C1648" w:rsidRDefault="009D19F2" w:rsidP="009D19F2">
            <w:pPr>
              <w:jc w:val="both"/>
              <w:rPr>
                <w:rFonts w:eastAsia="Arial"/>
                <w:sz w:val="28"/>
                <w:szCs w:val="28"/>
              </w:rPr>
            </w:pPr>
            <w:r w:rsidRPr="003C1648">
              <w:rPr>
                <w:rFonts w:eastAsia="Arial"/>
                <w:sz w:val="28"/>
                <w:szCs w:val="28"/>
              </w:rPr>
              <w:t>при обращении в ОВПО:</w:t>
            </w:r>
          </w:p>
          <w:p w:rsidR="009D19F2" w:rsidRPr="003C1648" w:rsidRDefault="009D19F2" w:rsidP="009D19F2">
            <w:pPr>
              <w:jc w:val="both"/>
              <w:rPr>
                <w:rFonts w:eastAsia="Arial"/>
                <w:sz w:val="28"/>
                <w:szCs w:val="28"/>
              </w:rPr>
            </w:pPr>
            <w:r w:rsidRPr="003C1648">
              <w:rPr>
                <w:rFonts w:eastAsia="Arial"/>
                <w:sz w:val="28"/>
                <w:szCs w:val="28"/>
              </w:rPr>
              <w:t>1) заявление на имя руководителя ОВПО (в произвольной форме);</w:t>
            </w:r>
          </w:p>
          <w:p w:rsidR="009D19F2" w:rsidRPr="003C1648" w:rsidRDefault="009D19F2" w:rsidP="009D19F2">
            <w:pPr>
              <w:jc w:val="both"/>
              <w:rPr>
                <w:rFonts w:eastAsia="Arial"/>
                <w:sz w:val="28"/>
                <w:szCs w:val="28"/>
              </w:rPr>
            </w:pPr>
            <w:r w:rsidRPr="003C1648">
              <w:rPr>
                <w:rFonts w:eastAsia="Arial"/>
                <w:sz w:val="28"/>
                <w:szCs w:val="28"/>
              </w:rPr>
              <w:t xml:space="preserve">2) документ об образовании (подлинник, при подаче документов в приемную комиссию); </w:t>
            </w:r>
          </w:p>
          <w:p w:rsidR="009D19F2" w:rsidRPr="003C1648" w:rsidRDefault="009D19F2" w:rsidP="009D19F2">
            <w:pPr>
              <w:jc w:val="both"/>
              <w:rPr>
                <w:rFonts w:eastAsia="Arial"/>
                <w:sz w:val="28"/>
                <w:szCs w:val="28"/>
              </w:rPr>
            </w:pPr>
            <w:r w:rsidRPr="003C1648">
              <w:rPr>
                <w:rFonts w:eastAsia="Arial"/>
                <w:sz w:val="28"/>
                <w:szCs w:val="28"/>
              </w:rPr>
              <w:t xml:space="preserve">3) документ удостоверяющий личность </w:t>
            </w:r>
            <w:r w:rsidRPr="003C1648">
              <w:rPr>
                <w:color w:val="000000"/>
                <w:sz w:val="28"/>
                <w:szCs w:val="28"/>
              </w:rPr>
              <w:t>(</w:t>
            </w:r>
            <w:r w:rsidRPr="003C1648">
              <w:rPr>
                <w:sz w:val="28"/>
                <w:szCs w:val="28"/>
              </w:rPr>
              <w:t>требуется для идентификации личности</w:t>
            </w:r>
            <w:r w:rsidRPr="003C1648">
              <w:rPr>
                <w:color w:val="000000"/>
                <w:sz w:val="28"/>
                <w:szCs w:val="28"/>
              </w:rPr>
              <w:t>)</w:t>
            </w:r>
            <w:r w:rsidRPr="003C1648">
              <w:rPr>
                <w:rFonts w:eastAsia="Arial"/>
                <w:sz w:val="28"/>
                <w:szCs w:val="28"/>
              </w:rPr>
              <w:t>;</w:t>
            </w:r>
          </w:p>
          <w:p w:rsidR="009D19F2" w:rsidRPr="003C1648" w:rsidRDefault="009D19F2" w:rsidP="008B2975">
            <w:pPr>
              <w:pStyle w:val="ab"/>
              <w:spacing w:before="0" w:beforeAutospacing="0" w:after="0" w:afterAutospacing="0"/>
              <w:jc w:val="both"/>
              <w:rPr>
                <w:rFonts w:eastAsia="SimSun"/>
                <w:sz w:val="28"/>
                <w:szCs w:val="28"/>
              </w:rPr>
            </w:pPr>
            <w:r w:rsidRPr="003C1648">
              <w:rPr>
                <w:rFonts w:eastAsia="Arial"/>
                <w:sz w:val="28"/>
                <w:szCs w:val="28"/>
              </w:rPr>
              <w:t xml:space="preserve">4) электронный сертификат, подтверждающий владение иностранным языком </w:t>
            </w:r>
            <w:r w:rsidRPr="003C1648">
              <w:rPr>
                <w:rFonts w:eastAsia="SimSun"/>
                <w:sz w:val="28"/>
                <w:szCs w:val="28"/>
              </w:rPr>
              <w:t xml:space="preserve">(английский, немецкий, французский) по программам International English Language Tests System (IELTS, пороговый балл </w:t>
            </w:r>
            <w:r w:rsidR="00E9200D">
              <w:rPr>
                <w:rFonts w:eastAsia="SimSun"/>
                <w:sz w:val="28"/>
                <w:szCs w:val="28"/>
              </w:rPr>
              <w:t>–</w:t>
            </w:r>
            <w:r w:rsidRPr="003C1648">
              <w:rPr>
                <w:rFonts w:eastAsia="SimSun"/>
                <w:sz w:val="28"/>
                <w:szCs w:val="28"/>
              </w:rPr>
              <w:t xml:space="preserve"> не менее 5,5), </w:t>
            </w:r>
            <w:r w:rsidRPr="003C1648">
              <w:rPr>
                <w:color w:val="000000"/>
                <w:sz w:val="28"/>
                <w:szCs w:val="28"/>
                <w:lang w:eastAsia="en-US"/>
              </w:rPr>
              <w:t>IELTS INDICATOR (АЙТЛС Индикатор) пороговый балл – не менее 5,5, Test of English as a Foreign Language Institutional Testing Programm</w:t>
            </w:r>
            <w:r w:rsidR="00E42818">
              <w:rPr>
                <w:color w:val="000000"/>
                <w:sz w:val="28"/>
                <w:szCs w:val="28"/>
                <w:lang w:eastAsia="en-US"/>
              </w:rPr>
              <w:t xml:space="preserve"> </w:t>
            </w:r>
            <w:r w:rsidRPr="003C1648">
              <w:rPr>
                <w:color w:val="000000"/>
                <w:sz w:val="28"/>
                <w:szCs w:val="28"/>
                <w:lang w:eastAsia="en-US"/>
              </w:rPr>
              <w:t xml:space="preserve">(TOEFL ITP (ТОЙФЛ АйТиПи)  пороговый балл – не менее 460 баллов, </w:t>
            </w:r>
            <w:r w:rsidRPr="003C1648">
              <w:rPr>
                <w:rFonts w:eastAsia="SimSun"/>
                <w:sz w:val="28"/>
                <w:szCs w:val="28"/>
              </w:rPr>
              <w:t>Test of English as a Foreign Language Institutional Testing Programm Internet-based Test  (TOEFL IBT</w:t>
            </w:r>
            <w:r w:rsidR="00CE1F05">
              <w:rPr>
                <w:rFonts w:eastAsia="SimSun"/>
                <w:sz w:val="28"/>
                <w:szCs w:val="28"/>
              </w:rPr>
              <w:t>)</w:t>
            </w:r>
            <w:r w:rsidRPr="003C1648">
              <w:rPr>
                <w:rFonts w:eastAsia="SimSun"/>
                <w:sz w:val="28"/>
                <w:szCs w:val="28"/>
              </w:rPr>
              <w:t> пороговый балл – не менее 46, Test of English as a Foreign Language Paper-based testing (TOEFL PBT</w:t>
            </w:r>
            <w:r w:rsidR="00CE1F05">
              <w:rPr>
                <w:rFonts w:eastAsia="SimSun"/>
                <w:sz w:val="28"/>
                <w:szCs w:val="28"/>
              </w:rPr>
              <w:t>)</w:t>
            </w:r>
            <w:r w:rsidRPr="003C1648">
              <w:rPr>
                <w:rFonts w:eastAsia="SimSun"/>
                <w:sz w:val="28"/>
                <w:szCs w:val="28"/>
              </w:rPr>
              <w:t xml:space="preserve"> пороговый балл – не менее 453, </w:t>
            </w:r>
            <w:r w:rsidRPr="003C1648">
              <w:rPr>
                <w:sz w:val="28"/>
                <w:szCs w:val="28"/>
              </w:rPr>
              <w:t xml:space="preserve">Duolingo English Test (Дуолинго Инглиш Тест), пороговый балл – не менее 85, </w:t>
            </w:r>
            <w:r w:rsidRPr="003C1648">
              <w:rPr>
                <w:rFonts w:eastAsia="SimSun"/>
                <w:sz w:val="28"/>
                <w:szCs w:val="28"/>
              </w:rPr>
              <w:t xml:space="preserve">Common European </w:t>
            </w:r>
            <w:r w:rsidR="00814D13">
              <w:rPr>
                <w:rFonts w:eastAsia="SimSun"/>
                <w:sz w:val="28"/>
                <w:szCs w:val="28"/>
              </w:rPr>
              <w:t>Frame</w:t>
            </w:r>
            <w:r w:rsidRPr="003C1648">
              <w:rPr>
                <w:rFonts w:eastAsia="SimSun"/>
                <w:sz w:val="28"/>
                <w:szCs w:val="28"/>
              </w:rPr>
              <w:t>work of Reference (CEFR,  пороговый балл – В2), Deutsche Sprachpruеfung fuеr den Hochschulzugang (DSH, Niveau В2/уровень В2), TestDaF-Prufung (Niveau В2/уровень В2), Test de Franзais International™  (TFI– не ниже уровня В2 по секциям чтения и аудирования), Diplom ed’Etudesen Langue franзaise (D</w:t>
            </w:r>
            <w:r w:rsidR="00814D13">
              <w:rPr>
                <w:rFonts w:eastAsia="SimSun"/>
                <w:sz w:val="28"/>
                <w:szCs w:val="28"/>
              </w:rPr>
              <w:t>ELF, уровень B2), Diplome Appro</w:t>
            </w:r>
            <w:r w:rsidRPr="003C1648">
              <w:rPr>
                <w:rFonts w:eastAsia="SimSun"/>
                <w:sz w:val="28"/>
                <w:szCs w:val="28"/>
              </w:rPr>
              <w:t>fondi de Langue franзaise (DALF, уровень В2), Test de connaissance du</w:t>
            </w:r>
            <w:r w:rsidR="00814D13">
              <w:rPr>
                <w:rFonts w:eastAsia="SimSun"/>
                <w:sz w:val="28"/>
                <w:szCs w:val="28"/>
              </w:rPr>
              <w:t xml:space="preserve"> </w:t>
            </w:r>
            <w:r w:rsidRPr="003C1648">
              <w:rPr>
                <w:rFonts w:eastAsia="SimSun"/>
                <w:sz w:val="28"/>
                <w:szCs w:val="28"/>
              </w:rPr>
              <w:t>franзais (TCF – не менее 50 баллов);</w:t>
            </w:r>
          </w:p>
          <w:p w:rsidR="009D19F2" w:rsidRPr="003C1648" w:rsidRDefault="009D19F2" w:rsidP="009D19F2">
            <w:pPr>
              <w:jc w:val="both"/>
              <w:rPr>
                <w:rFonts w:eastAsia="Arial"/>
                <w:sz w:val="28"/>
                <w:szCs w:val="28"/>
              </w:rPr>
            </w:pPr>
            <w:r w:rsidRPr="003C1648">
              <w:rPr>
                <w:rFonts w:eastAsia="Arial"/>
                <w:sz w:val="28"/>
                <w:szCs w:val="28"/>
              </w:rPr>
              <w:t>5) медицинскую справку формы 086-У в электронном формате, утвержденную приказом № 907;</w:t>
            </w:r>
          </w:p>
          <w:p w:rsidR="009D19F2" w:rsidRPr="009D19F2" w:rsidRDefault="009D19F2" w:rsidP="009D19F2">
            <w:pPr>
              <w:jc w:val="both"/>
              <w:rPr>
                <w:rFonts w:eastAsia="Arial"/>
                <w:sz w:val="28"/>
                <w:szCs w:val="28"/>
              </w:rPr>
            </w:pPr>
            <w:r w:rsidRPr="003C1648">
              <w:rPr>
                <w:rFonts w:eastAsia="Arial"/>
                <w:sz w:val="28"/>
                <w:szCs w:val="28"/>
              </w:rPr>
              <w:t xml:space="preserve">6) шесть фотографий размером 3x4 </w:t>
            </w:r>
            <w:r w:rsidRPr="009D19F2">
              <w:rPr>
                <w:rFonts w:eastAsia="Arial"/>
                <w:sz w:val="28"/>
                <w:szCs w:val="28"/>
              </w:rPr>
              <w:t>сантиметра;</w:t>
            </w:r>
          </w:p>
          <w:p w:rsidR="009D19F2" w:rsidRPr="009D19F2" w:rsidRDefault="009D19F2" w:rsidP="009D19F2">
            <w:pPr>
              <w:jc w:val="both"/>
              <w:rPr>
                <w:rFonts w:eastAsia="Arial"/>
                <w:sz w:val="28"/>
                <w:szCs w:val="28"/>
              </w:rPr>
            </w:pPr>
            <w:r w:rsidRPr="009D19F2">
              <w:rPr>
                <w:rFonts w:eastAsia="Arial"/>
                <w:sz w:val="28"/>
                <w:szCs w:val="28"/>
              </w:rPr>
              <w:t>7) личный листок по учету кадров или иной документ, подтверждающий трудовую деятельность, заверенный кадровой службой по месту работы;</w:t>
            </w:r>
          </w:p>
          <w:p w:rsidR="009D19F2" w:rsidRPr="009D19F2" w:rsidRDefault="009D19F2" w:rsidP="009D19F2">
            <w:pPr>
              <w:jc w:val="both"/>
              <w:rPr>
                <w:rFonts w:eastAsia="SimSun"/>
                <w:sz w:val="28"/>
                <w:szCs w:val="28"/>
              </w:rPr>
            </w:pPr>
            <w:bookmarkStart w:id="1" w:name="_Hlk30663963"/>
            <w:r w:rsidRPr="009D19F2">
              <w:rPr>
                <w:rFonts w:eastAsia="Arial"/>
                <w:sz w:val="28"/>
                <w:szCs w:val="28"/>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p>
          <w:bookmarkEnd w:id="1"/>
          <w:p w:rsidR="009D19F2" w:rsidRPr="009D19F2" w:rsidRDefault="009D19F2" w:rsidP="009D19F2">
            <w:pPr>
              <w:jc w:val="both"/>
              <w:rPr>
                <w:rFonts w:eastAsia="Arial"/>
                <w:sz w:val="28"/>
                <w:szCs w:val="28"/>
              </w:rPr>
            </w:pPr>
            <w:r w:rsidRPr="009D19F2">
              <w:rPr>
                <w:rFonts w:eastAsia="Arial"/>
                <w:sz w:val="28"/>
                <w:szCs w:val="28"/>
              </w:rPr>
              <w:t>9) результаты предварительного отбора (по области образования «Здравоохранение и социальное обеспечение (медицина)»).</w:t>
            </w:r>
          </w:p>
          <w:p w:rsidR="009D19F2" w:rsidRPr="009D19F2" w:rsidRDefault="009D19F2" w:rsidP="009D19F2">
            <w:pPr>
              <w:tabs>
                <w:tab w:val="left" w:pos="612"/>
              </w:tabs>
              <w:ind w:left="47" w:firstLine="695"/>
              <w:jc w:val="both"/>
              <w:rPr>
                <w:color w:val="000000"/>
                <w:sz w:val="28"/>
                <w:szCs w:val="28"/>
                <w:lang w:val="kk-KZ"/>
              </w:rPr>
            </w:pPr>
            <w:r w:rsidRPr="009D19F2">
              <w:rPr>
                <w:color w:val="000000"/>
                <w:sz w:val="28"/>
                <w:szCs w:val="28"/>
                <w:lang w:val="kk-KZ"/>
              </w:rPr>
              <w:t>Документы, перечисленные в подпунктах 4) и 7) предоставляются в подлинниках и копиях, после сверки которых подлинники возвращаются заявителю.</w:t>
            </w:r>
          </w:p>
          <w:p w:rsidR="009D19F2" w:rsidRPr="009D19F2" w:rsidRDefault="009D19F2" w:rsidP="009D19F2">
            <w:pPr>
              <w:jc w:val="both"/>
              <w:rPr>
                <w:rFonts w:eastAsia="Arial"/>
                <w:sz w:val="28"/>
                <w:szCs w:val="28"/>
              </w:rPr>
            </w:pPr>
            <w:r w:rsidRPr="009D19F2">
              <w:rPr>
                <w:rFonts w:eastAsia="Arial"/>
                <w:sz w:val="28"/>
                <w:szCs w:val="28"/>
              </w:rPr>
              <w:t>При предоставлении неполного перечня документов, указанных в настоящем пункте, приемная комиссия не принимает документы от поступающих.</w:t>
            </w:r>
          </w:p>
          <w:p w:rsidR="009D19F2" w:rsidRPr="009D19F2" w:rsidRDefault="009D19F2" w:rsidP="009D19F2">
            <w:pPr>
              <w:jc w:val="both"/>
              <w:rPr>
                <w:rFonts w:eastAsia="Arial"/>
                <w:sz w:val="28"/>
                <w:szCs w:val="28"/>
              </w:rPr>
            </w:pPr>
            <w:r w:rsidRPr="009D19F2">
              <w:rPr>
                <w:rFonts w:eastAsia="SimSun"/>
                <w:sz w:val="28"/>
                <w:szCs w:val="28"/>
              </w:rPr>
              <w:t>при обращении через портал</w:t>
            </w:r>
            <w:r w:rsidRPr="009D19F2">
              <w:rPr>
                <w:rFonts w:eastAsia="Arial"/>
                <w:sz w:val="28"/>
                <w:szCs w:val="28"/>
              </w:rPr>
              <w:t>:</w:t>
            </w:r>
          </w:p>
          <w:p w:rsidR="009D19F2" w:rsidRPr="003C1648" w:rsidRDefault="009D19F2" w:rsidP="009D19F2">
            <w:pPr>
              <w:jc w:val="both"/>
              <w:rPr>
                <w:rFonts w:eastAsia="SimSun"/>
                <w:sz w:val="28"/>
                <w:szCs w:val="28"/>
              </w:rPr>
            </w:pPr>
            <w:r w:rsidRPr="009D19F2">
              <w:rPr>
                <w:rFonts w:eastAsia="SimSun"/>
                <w:sz w:val="28"/>
                <w:szCs w:val="28"/>
              </w:rPr>
              <w:t xml:space="preserve">1) запрос в </w:t>
            </w:r>
            <w:r w:rsidRPr="003C1648">
              <w:rPr>
                <w:rFonts w:eastAsia="SimSun"/>
                <w:sz w:val="28"/>
                <w:szCs w:val="28"/>
              </w:rPr>
              <w:t>форме электронного документа, подписанного ЭЦП услугополучателя;</w:t>
            </w:r>
          </w:p>
          <w:p w:rsidR="008B2975" w:rsidRDefault="009D19F2" w:rsidP="009D19F2">
            <w:pPr>
              <w:jc w:val="both"/>
              <w:rPr>
                <w:rFonts w:eastAsia="SimSun"/>
                <w:sz w:val="28"/>
                <w:szCs w:val="28"/>
                <w:lang w:val="kk-KZ"/>
              </w:rPr>
            </w:pPr>
            <w:r w:rsidRPr="003C1648">
              <w:rPr>
                <w:rFonts w:eastAsia="SimSun"/>
                <w:sz w:val="28"/>
                <w:szCs w:val="28"/>
              </w:rPr>
              <w:t>2) электронное обоснования планируемого диссертационного исследования, согласованное с предполагаемым отечественным или зарубежным научным консультантом;</w:t>
            </w:r>
          </w:p>
          <w:p w:rsidR="009D19F2" w:rsidRPr="003C1648" w:rsidRDefault="009D19F2" w:rsidP="009D19F2">
            <w:pPr>
              <w:jc w:val="both"/>
              <w:rPr>
                <w:rFonts w:eastAsia="SimSun"/>
                <w:sz w:val="28"/>
                <w:szCs w:val="28"/>
              </w:rPr>
            </w:pPr>
            <w:r w:rsidRPr="003C1648">
              <w:rPr>
                <w:rFonts w:eastAsia="SimSun"/>
                <w:sz w:val="28"/>
                <w:szCs w:val="28"/>
              </w:rPr>
              <w:t>3) электронный документ об образовании;</w:t>
            </w:r>
          </w:p>
          <w:p w:rsidR="009D19F2" w:rsidRPr="003C1648" w:rsidRDefault="009D19F2" w:rsidP="009D19F2">
            <w:pPr>
              <w:jc w:val="both"/>
              <w:rPr>
                <w:rFonts w:eastAsia="SimSun"/>
                <w:sz w:val="28"/>
                <w:szCs w:val="28"/>
              </w:rPr>
            </w:pPr>
            <w:r w:rsidRPr="003C1648">
              <w:rPr>
                <w:rFonts w:eastAsia="SimSun"/>
                <w:sz w:val="28"/>
                <w:szCs w:val="28"/>
              </w:rPr>
              <w:t xml:space="preserve">4) электронный сертификат о сдаче теста по иностранному языку (английский, немецкий, французский) по программам International English Language Tests System (IELTS, пороговый балл - не менее 5,5), </w:t>
            </w:r>
            <w:r w:rsidRPr="003C1648">
              <w:rPr>
                <w:color w:val="000000"/>
                <w:sz w:val="28"/>
                <w:szCs w:val="28"/>
              </w:rPr>
              <w:t>IELTS INDICATOR (АЙТЛС Индикатор) пороговый балл – не менее 5,5, Test of English as a Foreign Language Institutional Testing Programm  (TOEFL ITP (ТОЙФЛ АйТиПи)  пороговый балл – не менее 460 баллов,</w:t>
            </w:r>
            <w:r w:rsidRPr="003C1648">
              <w:rPr>
                <w:rFonts w:eastAsia="SimSun"/>
                <w:sz w:val="28"/>
                <w:szCs w:val="28"/>
              </w:rPr>
              <w:t xml:space="preserve"> Test of English</w:t>
            </w:r>
            <w:r w:rsidR="00E42818">
              <w:rPr>
                <w:rFonts w:eastAsia="SimSun"/>
                <w:sz w:val="28"/>
                <w:szCs w:val="28"/>
              </w:rPr>
              <w:t xml:space="preserve"> </w:t>
            </w:r>
            <w:r w:rsidRPr="003C1648">
              <w:rPr>
                <w:rFonts w:eastAsia="SimSun"/>
                <w:sz w:val="28"/>
                <w:szCs w:val="28"/>
              </w:rPr>
              <w:t>as a Foreign Language Institutional Testing Programm Internet-based Test  (TOEFL IBT</w:t>
            </w:r>
            <w:r w:rsidR="00CE1F05">
              <w:rPr>
                <w:rFonts w:eastAsia="SimSun"/>
                <w:sz w:val="28"/>
                <w:szCs w:val="28"/>
              </w:rPr>
              <w:t>)</w:t>
            </w:r>
            <w:r w:rsidRPr="003C1648">
              <w:rPr>
                <w:rFonts w:eastAsia="SimSun"/>
                <w:sz w:val="28"/>
                <w:szCs w:val="28"/>
              </w:rPr>
              <w:t> пороговый балл – не менее 46), Test</w:t>
            </w:r>
            <w:r w:rsidR="00E42818">
              <w:rPr>
                <w:rFonts w:eastAsia="SimSun"/>
                <w:sz w:val="28"/>
                <w:szCs w:val="28"/>
              </w:rPr>
              <w:t xml:space="preserve"> </w:t>
            </w:r>
            <w:r w:rsidRPr="003C1648">
              <w:rPr>
                <w:rFonts w:eastAsia="SimSun"/>
                <w:sz w:val="28"/>
                <w:szCs w:val="28"/>
              </w:rPr>
              <w:t>of</w:t>
            </w:r>
            <w:r w:rsidR="00E42818">
              <w:rPr>
                <w:rFonts w:eastAsia="SimSun"/>
                <w:sz w:val="28"/>
                <w:szCs w:val="28"/>
              </w:rPr>
              <w:t xml:space="preserve"> </w:t>
            </w:r>
            <w:r w:rsidRPr="003C1648">
              <w:rPr>
                <w:rFonts w:eastAsia="SimSun"/>
                <w:sz w:val="28"/>
                <w:szCs w:val="28"/>
              </w:rPr>
              <w:t>English</w:t>
            </w:r>
            <w:r w:rsidR="00E42818">
              <w:rPr>
                <w:rFonts w:eastAsia="SimSun"/>
                <w:sz w:val="28"/>
                <w:szCs w:val="28"/>
              </w:rPr>
              <w:t xml:space="preserve"> </w:t>
            </w:r>
            <w:r w:rsidRPr="003C1648">
              <w:rPr>
                <w:rFonts w:eastAsia="SimSun"/>
                <w:sz w:val="28"/>
                <w:szCs w:val="28"/>
              </w:rPr>
              <w:t>as a Foreign</w:t>
            </w:r>
            <w:r w:rsidR="00E42818">
              <w:rPr>
                <w:rFonts w:eastAsia="SimSun"/>
                <w:sz w:val="28"/>
                <w:szCs w:val="28"/>
              </w:rPr>
              <w:t xml:space="preserve"> </w:t>
            </w:r>
            <w:r w:rsidRPr="003C1648">
              <w:rPr>
                <w:rFonts w:eastAsia="SimSun"/>
                <w:sz w:val="28"/>
                <w:szCs w:val="28"/>
              </w:rPr>
              <w:t>Language</w:t>
            </w:r>
            <w:r w:rsidR="00E42818">
              <w:rPr>
                <w:rFonts w:eastAsia="SimSun"/>
                <w:sz w:val="28"/>
                <w:szCs w:val="28"/>
              </w:rPr>
              <w:t xml:space="preserve"> </w:t>
            </w:r>
            <w:r w:rsidRPr="003C1648">
              <w:rPr>
                <w:rFonts w:eastAsia="SimSun"/>
                <w:sz w:val="28"/>
                <w:szCs w:val="28"/>
              </w:rPr>
              <w:t>Paper-based</w:t>
            </w:r>
            <w:r w:rsidR="00E42818">
              <w:rPr>
                <w:rFonts w:eastAsia="SimSun"/>
                <w:sz w:val="28"/>
                <w:szCs w:val="28"/>
              </w:rPr>
              <w:t xml:space="preserve"> </w:t>
            </w:r>
            <w:r w:rsidR="00CE1F05">
              <w:rPr>
                <w:rFonts w:eastAsia="SimSun"/>
                <w:sz w:val="28"/>
                <w:szCs w:val="28"/>
              </w:rPr>
              <w:t>testing</w:t>
            </w:r>
            <w:r w:rsidRPr="003C1648">
              <w:rPr>
                <w:rFonts w:eastAsia="SimSun"/>
                <w:sz w:val="28"/>
                <w:szCs w:val="28"/>
              </w:rPr>
              <w:t xml:space="preserve"> (TOEFL PBT</w:t>
            </w:r>
            <w:r w:rsidR="00CE1F05">
              <w:rPr>
                <w:rFonts w:eastAsia="SimSun"/>
                <w:sz w:val="28"/>
                <w:szCs w:val="28"/>
              </w:rPr>
              <w:t>) пороговый балл – не менее 453</w:t>
            </w:r>
            <w:r w:rsidRPr="003C1648">
              <w:rPr>
                <w:rFonts w:eastAsia="SimSun"/>
                <w:sz w:val="28"/>
                <w:szCs w:val="28"/>
              </w:rPr>
              <w:t xml:space="preserve">, </w:t>
            </w:r>
            <w:r w:rsidRPr="003C1648">
              <w:rPr>
                <w:sz w:val="28"/>
                <w:szCs w:val="28"/>
              </w:rPr>
              <w:t>Duolingo English Test (Дуолинго Инглиш Тест), пороговый балл – не менее 85,</w:t>
            </w:r>
            <w:r w:rsidR="00E42818">
              <w:rPr>
                <w:rFonts w:eastAsia="SimSun"/>
                <w:sz w:val="28"/>
                <w:szCs w:val="28"/>
              </w:rPr>
              <w:t xml:space="preserve"> Common European Frame</w:t>
            </w:r>
            <w:r w:rsidRPr="003C1648">
              <w:rPr>
                <w:rFonts w:eastAsia="SimSun"/>
                <w:sz w:val="28"/>
                <w:szCs w:val="28"/>
              </w:rPr>
              <w:t>work of Reference (CEFR,  пороговый балл – В2), Deutsche Sprachpruеfung fuеr</w:t>
            </w:r>
            <w:r w:rsidR="00E42818">
              <w:rPr>
                <w:rFonts w:eastAsia="SimSun"/>
                <w:sz w:val="28"/>
                <w:szCs w:val="28"/>
              </w:rPr>
              <w:t xml:space="preserve"> </w:t>
            </w:r>
            <w:r w:rsidRPr="003C1648">
              <w:rPr>
                <w:rFonts w:eastAsia="SimSun"/>
                <w:sz w:val="28"/>
                <w:szCs w:val="28"/>
              </w:rPr>
              <w:t>den Hochschulzugang (DSH, Niveau В2/уровень В2), TestDaF-Prufung (Niveau В2/уровень В2), Test</w:t>
            </w:r>
            <w:r w:rsidR="00E42818">
              <w:rPr>
                <w:rFonts w:eastAsia="SimSun"/>
                <w:sz w:val="28"/>
                <w:szCs w:val="28"/>
              </w:rPr>
              <w:t xml:space="preserve"> </w:t>
            </w:r>
            <w:r w:rsidRPr="003C1648">
              <w:rPr>
                <w:rFonts w:eastAsia="SimSun"/>
                <w:sz w:val="28"/>
                <w:szCs w:val="28"/>
              </w:rPr>
              <w:t>de</w:t>
            </w:r>
            <w:r w:rsidR="00E42818">
              <w:rPr>
                <w:rFonts w:eastAsia="SimSun"/>
                <w:sz w:val="28"/>
                <w:szCs w:val="28"/>
              </w:rPr>
              <w:t xml:space="preserve"> </w:t>
            </w:r>
            <w:r w:rsidRPr="003C1648">
              <w:rPr>
                <w:rFonts w:eastAsia="SimSun"/>
                <w:sz w:val="28"/>
                <w:szCs w:val="28"/>
              </w:rPr>
              <w:t>Franзais</w:t>
            </w:r>
            <w:r w:rsidR="00E42818">
              <w:rPr>
                <w:rFonts w:eastAsia="SimSun"/>
                <w:sz w:val="28"/>
                <w:szCs w:val="28"/>
              </w:rPr>
              <w:t xml:space="preserve"> </w:t>
            </w:r>
            <w:r w:rsidRPr="003C1648">
              <w:rPr>
                <w:rFonts w:eastAsia="SimSun"/>
                <w:sz w:val="28"/>
                <w:szCs w:val="28"/>
              </w:rPr>
              <w:t>International™  (TFI– не ниже уровня В2 по секциям чтения и аудирования), Diplome</w:t>
            </w:r>
            <w:r w:rsidR="00E42818">
              <w:rPr>
                <w:rFonts w:eastAsia="SimSun"/>
                <w:sz w:val="28"/>
                <w:szCs w:val="28"/>
              </w:rPr>
              <w:t xml:space="preserve"> </w:t>
            </w:r>
            <w:r w:rsidRPr="003C1648">
              <w:rPr>
                <w:rFonts w:eastAsia="SimSun"/>
                <w:sz w:val="28"/>
                <w:szCs w:val="28"/>
              </w:rPr>
              <w:t>d’Etudes</w:t>
            </w:r>
            <w:r w:rsidR="00E42818">
              <w:rPr>
                <w:rFonts w:eastAsia="SimSun"/>
                <w:sz w:val="28"/>
                <w:szCs w:val="28"/>
              </w:rPr>
              <w:t xml:space="preserve"> </w:t>
            </w:r>
            <w:r w:rsidRPr="003C1648">
              <w:rPr>
                <w:rFonts w:eastAsia="SimSun"/>
                <w:sz w:val="28"/>
                <w:szCs w:val="28"/>
              </w:rPr>
              <w:t>en</w:t>
            </w:r>
            <w:r w:rsidR="00E42818">
              <w:rPr>
                <w:rFonts w:eastAsia="SimSun"/>
                <w:sz w:val="28"/>
                <w:szCs w:val="28"/>
              </w:rPr>
              <w:t xml:space="preserve"> </w:t>
            </w:r>
            <w:r w:rsidRPr="003C1648">
              <w:rPr>
                <w:rFonts w:eastAsia="SimSun"/>
                <w:sz w:val="28"/>
                <w:szCs w:val="28"/>
              </w:rPr>
              <w:t>Langue</w:t>
            </w:r>
            <w:r w:rsidR="00E42818">
              <w:rPr>
                <w:rFonts w:eastAsia="SimSun"/>
                <w:sz w:val="28"/>
                <w:szCs w:val="28"/>
              </w:rPr>
              <w:t xml:space="preserve"> </w:t>
            </w:r>
            <w:r w:rsidRPr="003C1648">
              <w:rPr>
                <w:rFonts w:eastAsia="SimSun"/>
                <w:sz w:val="28"/>
                <w:szCs w:val="28"/>
              </w:rPr>
              <w:t>franзaise (DELF, уровень B2), Diplome</w:t>
            </w:r>
            <w:r w:rsidR="00E42818">
              <w:rPr>
                <w:rFonts w:eastAsia="SimSun"/>
                <w:sz w:val="28"/>
                <w:szCs w:val="28"/>
              </w:rPr>
              <w:t xml:space="preserve"> </w:t>
            </w:r>
            <w:r w:rsidRPr="003C1648">
              <w:rPr>
                <w:rFonts w:eastAsia="SimSun"/>
                <w:sz w:val="28"/>
                <w:szCs w:val="28"/>
              </w:rPr>
              <w:t>Approfondi</w:t>
            </w:r>
            <w:r w:rsidR="00E42818">
              <w:rPr>
                <w:rFonts w:eastAsia="SimSun"/>
                <w:sz w:val="28"/>
                <w:szCs w:val="28"/>
              </w:rPr>
              <w:t xml:space="preserve"> </w:t>
            </w:r>
            <w:r w:rsidRPr="003C1648">
              <w:rPr>
                <w:rFonts w:eastAsia="SimSun"/>
                <w:sz w:val="28"/>
                <w:szCs w:val="28"/>
              </w:rPr>
              <w:t>de</w:t>
            </w:r>
            <w:r w:rsidR="00E42818">
              <w:rPr>
                <w:rFonts w:eastAsia="SimSun"/>
                <w:sz w:val="28"/>
                <w:szCs w:val="28"/>
              </w:rPr>
              <w:t xml:space="preserve"> </w:t>
            </w:r>
            <w:r w:rsidRPr="003C1648">
              <w:rPr>
                <w:rFonts w:eastAsia="SimSun"/>
                <w:sz w:val="28"/>
                <w:szCs w:val="28"/>
              </w:rPr>
              <w:t>Langue franзaise (DALF, уровень В2), Test</w:t>
            </w:r>
            <w:r w:rsidR="00E42818">
              <w:rPr>
                <w:rFonts w:eastAsia="SimSun"/>
                <w:sz w:val="28"/>
                <w:szCs w:val="28"/>
              </w:rPr>
              <w:t xml:space="preserve"> </w:t>
            </w:r>
            <w:r w:rsidRPr="003C1648">
              <w:rPr>
                <w:rFonts w:eastAsia="SimSun"/>
                <w:sz w:val="28"/>
                <w:szCs w:val="28"/>
              </w:rPr>
              <w:t>de</w:t>
            </w:r>
            <w:r w:rsidR="00E42818">
              <w:rPr>
                <w:rFonts w:eastAsia="SimSun"/>
                <w:sz w:val="28"/>
                <w:szCs w:val="28"/>
              </w:rPr>
              <w:t xml:space="preserve"> </w:t>
            </w:r>
            <w:r w:rsidRPr="003C1648">
              <w:rPr>
                <w:rFonts w:eastAsia="SimSun"/>
                <w:sz w:val="28"/>
                <w:szCs w:val="28"/>
              </w:rPr>
              <w:t>connaissance</w:t>
            </w:r>
            <w:r w:rsidR="00E42818">
              <w:rPr>
                <w:rFonts w:eastAsia="SimSun"/>
                <w:sz w:val="28"/>
                <w:szCs w:val="28"/>
              </w:rPr>
              <w:t xml:space="preserve"> </w:t>
            </w:r>
            <w:r w:rsidRPr="003C1648">
              <w:rPr>
                <w:rFonts w:eastAsia="SimSun"/>
                <w:sz w:val="28"/>
                <w:szCs w:val="28"/>
              </w:rPr>
              <w:t>du</w:t>
            </w:r>
            <w:r w:rsidR="00E42818">
              <w:rPr>
                <w:rFonts w:eastAsia="SimSun"/>
                <w:sz w:val="28"/>
                <w:szCs w:val="28"/>
              </w:rPr>
              <w:t xml:space="preserve"> </w:t>
            </w:r>
            <w:r w:rsidRPr="003C1648">
              <w:rPr>
                <w:rFonts w:eastAsia="SimSun"/>
                <w:sz w:val="28"/>
                <w:szCs w:val="28"/>
              </w:rPr>
              <w:t>franзais (TCF – не менее 50 баллов);</w:t>
            </w:r>
          </w:p>
          <w:p w:rsidR="009D19F2" w:rsidRPr="003C1648" w:rsidRDefault="009D19F2" w:rsidP="009D19F2">
            <w:pPr>
              <w:jc w:val="both"/>
              <w:rPr>
                <w:rFonts w:eastAsia="SimSun"/>
                <w:sz w:val="28"/>
                <w:szCs w:val="28"/>
              </w:rPr>
            </w:pPr>
            <w:r w:rsidRPr="003C1648">
              <w:rPr>
                <w:rFonts w:eastAsia="SimSun"/>
                <w:sz w:val="28"/>
                <w:szCs w:val="28"/>
              </w:rPr>
              <w:t>5) цифровое фото размером 3x4 сантиметров;</w:t>
            </w:r>
          </w:p>
          <w:p w:rsidR="009D19F2" w:rsidRPr="003C1648" w:rsidRDefault="009D19F2" w:rsidP="009D19F2">
            <w:pPr>
              <w:jc w:val="both"/>
              <w:rPr>
                <w:rFonts w:eastAsia="SimSun"/>
                <w:sz w:val="28"/>
                <w:szCs w:val="28"/>
              </w:rPr>
            </w:pPr>
            <w:r w:rsidRPr="003C1648">
              <w:rPr>
                <w:rFonts w:eastAsia="SimSun"/>
                <w:sz w:val="28"/>
                <w:szCs w:val="28"/>
              </w:rPr>
              <w:t>6) медицинская справка формы 086-Ув электронном формате, утвержденной приказом №907;</w:t>
            </w:r>
          </w:p>
          <w:p w:rsidR="009D19F2" w:rsidRPr="003C1648" w:rsidRDefault="009D19F2" w:rsidP="009D19F2">
            <w:pPr>
              <w:jc w:val="both"/>
              <w:rPr>
                <w:rFonts w:eastAsia="SimSun"/>
                <w:sz w:val="28"/>
                <w:szCs w:val="28"/>
              </w:rPr>
            </w:pPr>
            <w:r w:rsidRPr="003C1648">
              <w:rPr>
                <w:rFonts w:eastAsia="SimSun"/>
                <w:sz w:val="28"/>
                <w:szCs w:val="28"/>
              </w:rPr>
              <w:t>7) электронный документ, подтверждающий трудовую деятельность (для лиц, имеющих трудовой стаж);</w:t>
            </w:r>
          </w:p>
          <w:p w:rsidR="009D19F2" w:rsidRPr="003C1648" w:rsidRDefault="009D19F2" w:rsidP="009D19F2">
            <w:pPr>
              <w:jc w:val="both"/>
              <w:rPr>
                <w:rFonts w:eastAsia="SimSun"/>
                <w:sz w:val="28"/>
                <w:szCs w:val="28"/>
              </w:rPr>
            </w:pPr>
            <w:r w:rsidRPr="003C1648">
              <w:rPr>
                <w:rFonts w:eastAsia="Arial"/>
                <w:sz w:val="28"/>
                <w:szCs w:val="28"/>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p>
          <w:p w:rsidR="009D19F2" w:rsidRPr="003C1648" w:rsidRDefault="009D19F2" w:rsidP="009D19F2">
            <w:pPr>
              <w:jc w:val="both"/>
              <w:rPr>
                <w:rFonts w:eastAsia="SimSun"/>
                <w:sz w:val="28"/>
                <w:szCs w:val="28"/>
              </w:rPr>
            </w:pPr>
            <w:r w:rsidRPr="003C1648">
              <w:rPr>
                <w:rFonts w:eastAsia="SimSun"/>
                <w:sz w:val="28"/>
                <w:szCs w:val="28"/>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rsidR="009D19F2" w:rsidRPr="009D19F2" w:rsidRDefault="009D19F2" w:rsidP="009D19F2">
            <w:pPr>
              <w:jc w:val="both"/>
              <w:rPr>
                <w:rFonts w:eastAsia="SimSun"/>
                <w:sz w:val="28"/>
                <w:szCs w:val="28"/>
              </w:rPr>
            </w:pPr>
            <w:r w:rsidRPr="003C1648">
              <w:rPr>
                <w:rFonts w:eastAsia="SimSun"/>
                <w:sz w:val="28"/>
                <w:szCs w:val="28"/>
              </w:rPr>
              <w:t>При обращении через портал услугополучателю в «личный кабинет» направляется уведомлен</w:t>
            </w:r>
            <w:r w:rsidRPr="009D19F2">
              <w:rPr>
                <w:rFonts w:eastAsia="SimSun"/>
                <w:sz w:val="28"/>
                <w:szCs w:val="28"/>
              </w:rPr>
              <w:t>ие о принятии запроса для оказания государственной услуги в форме электронного документа, удостоверенного ЭЦП.</w:t>
            </w:r>
          </w:p>
          <w:p w:rsidR="00CD462A" w:rsidRPr="00CD462A" w:rsidRDefault="009D19F2" w:rsidP="009D19F2">
            <w:pPr>
              <w:jc w:val="both"/>
              <w:rPr>
                <w:rFonts w:eastAsia="SimSun"/>
                <w:sz w:val="28"/>
                <w:szCs w:val="28"/>
              </w:rPr>
            </w:pPr>
            <w:r w:rsidRPr="009D19F2">
              <w:rPr>
                <w:rFonts w:eastAsia="SimSun"/>
                <w:sz w:val="28"/>
                <w:szCs w:val="28"/>
              </w:rPr>
              <w:t>Услугополучателю выдается расписка о приеме документов.</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lastRenderedPageBreak/>
              <w:t>9</w:t>
            </w:r>
          </w:p>
        </w:tc>
        <w:tc>
          <w:tcPr>
            <w:tcW w:w="2664" w:type="dxa"/>
          </w:tcPr>
          <w:p w:rsidR="00CD462A" w:rsidRPr="00CD462A" w:rsidRDefault="00CD462A" w:rsidP="008D7459">
            <w:pPr>
              <w:rPr>
                <w:rFonts w:eastAsia="SimSun"/>
                <w:sz w:val="28"/>
                <w:szCs w:val="28"/>
              </w:rPr>
            </w:pPr>
            <w:r w:rsidRPr="00CD462A">
              <w:rPr>
                <w:rFonts w:eastAsia="SimSun"/>
                <w:sz w:val="28"/>
                <w:szCs w:val="28"/>
              </w:rPr>
              <w:t>Основания для отказа в оказании государственной услуги, установленные законодательством Республики Казахстан</w:t>
            </w:r>
          </w:p>
        </w:tc>
        <w:tc>
          <w:tcPr>
            <w:tcW w:w="6636" w:type="dxa"/>
          </w:tcPr>
          <w:p w:rsidR="00CD462A" w:rsidRPr="00CD462A" w:rsidRDefault="00CD462A" w:rsidP="008D7459">
            <w:pPr>
              <w:jc w:val="both"/>
              <w:rPr>
                <w:rFonts w:eastAsia="SimSun"/>
                <w:sz w:val="28"/>
                <w:szCs w:val="28"/>
              </w:rPr>
            </w:pPr>
            <w:r w:rsidRPr="00CD462A">
              <w:rPr>
                <w:rFonts w:eastAsia="SimSun"/>
                <w:sz w:val="28"/>
                <w:szCs w:val="28"/>
              </w:rPr>
              <w:t>Услугодатель отказывает в оказании государственной услуги по следующим основаниям:</w:t>
            </w:r>
          </w:p>
          <w:p w:rsidR="00CD462A" w:rsidRPr="00CD462A" w:rsidRDefault="00CD462A" w:rsidP="008D7459">
            <w:pPr>
              <w:jc w:val="both"/>
              <w:rPr>
                <w:rFonts w:eastAsia="SimSun"/>
                <w:sz w:val="28"/>
                <w:szCs w:val="28"/>
              </w:rPr>
            </w:pPr>
            <w:r w:rsidRPr="00CD462A">
              <w:rPr>
                <w:rFonts w:eastAsia="SimSun"/>
                <w:sz w:val="28"/>
                <w:szCs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D462A" w:rsidRPr="00CD462A" w:rsidRDefault="00CD462A" w:rsidP="008D7459">
            <w:pPr>
              <w:jc w:val="both"/>
              <w:rPr>
                <w:rFonts w:eastAsia="SimSun"/>
                <w:sz w:val="28"/>
                <w:szCs w:val="28"/>
              </w:rPr>
            </w:pPr>
            <w:r w:rsidRPr="00CD462A">
              <w:rPr>
                <w:rFonts w:eastAsia="SimSun"/>
                <w:sz w:val="28"/>
                <w:szCs w:val="28"/>
              </w:rPr>
              <w:t>2) услугополучателем представлен не полный пакет документов для получения государственной услуги;</w:t>
            </w:r>
          </w:p>
          <w:p w:rsidR="00CD462A" w:rsidRPr="00CD462A" w:rsidRDefault="00CD462A" w:rsidP="008D7459">
            <w:pPr>
              <w:jc w:val="both"/>
              <w:rPr>
                <w:rFonts w:eastAsia="SimSun"/>
                <w:sz w:val="28"/>
                <w:szCs w:val="28"/>
              </w:rPr>
            </w:pPr>
            <w:r w:rsidRPr="00CD462A">
              <w:rPr>
                <w:rFonts w:eastAsia="SimSun"/>
                <w:sz w:val="28"/>
                <w:szCs w:val="28"/>
              </w:rPr>
              <w:t>3) услугополучателем пакет документов представлены позднее установленных сроков.</w:t>
            </w:r>
          </w:p>
        </w:tc>
      </w:tr>
      <w:tr w:rsidR="00CD462A" w:rsidRPr="00CD462A" w:rsidTr="008D7459">
        <w:tc>
          <w:tcPr>
            <w:tcW w:w="496" w:type="dxa"/>
          </w:tcPr>
          <w:p w:rsidR="00CD462A" w:rsidRPr="00CD462A" w:rsidRDefault="00CD462A" w:rsidP="008D7459">
            <w:pPr>
              <w:rPr>
                <w:rFonts w:eastAsia="SimSun"/>
                <w:sz w:val="28"/>
                <w:szCs w:val="28"/>
              </w:rPr>
            </w:pPr>
            <w:r w:rsidRPr="00CD462A">
              <w:rPr>
                <w:rFonts w:eastAsia="SimSun"/>
                <w:sz w:val="28"/>
                <w:szCs w:val="28"/>
              </w:rPr>
              <w:t>10</w:t>
            </w:r>
          </w:p>
        </w:tc>
        <w:tc>
          <w:tcPr>
            <w:tcW w:w="2664" w:type="dxa"/>
          </w:tcPr>
          <w:p w:rsidR="00CD462A" w:rsidRPr="00CD462A" w:rsidRDefault="00CD462A" w:rsidP="008D7459">
            <w:pPr>
              <w:rPr>
                <w:rFonts w:eastAsia="SimSun"/>
                <w:sz w:val="28"/>
                <w:szCs w:val="28"/>
              </w:rPr>
            </w:pPr>
            <w:r w:rsidRPr="00CD462A">
              <w:rPr>
                <w:rFonts w:eastAsia="SimSun"/>
                <w:sz w:val="28"/>
                <w:szCs w:val="28"/>
              </w:rPr>
              <w:t xml:space="preserve">Иные требования с учетом особенностей оказания государственной услуги, в том числе оказываемой в электронной форме </w:t>
            </w:r>
          </w:p>
        </w:tc>
        <w:tc>
          <w:tcPr>
            <w:tcW w:w="6636" w:type="dxa"/>
          </w:tcPr>
          <w:p w:rsidR="00CD462A" w:rsidRPr="00CD462A" w:rsidRDefault="00CD462A" w:rsidP="008D7459">
            <w:pPr>
              <w:jc w:val="both"/>
              <w:rPr>
                <w:rFonts w:eastAsia="SimSun"/>
                <w:sz w:val="28"/>
                <w:szCs w:val="28"/>
              </w:rPr>
            </w:pPr>
            <w:r w:rsidRPr="00CD462A">
              <w:rPr>
                <w:rFonts w:eastAsia="SimSun"/>
                <w:sz w:val="28"/>
                <w:szCs w:val="28"/>
              </w:rPr>
              <w:t>1) максимально допустимое время ожидания для сдачи пакета документов услугополучателем - 15 минут;</w:t>
            </w:r>
          </w:p>
          <w:p w:rsidR="00CD462A" w:rsidRPr="00CD462A" w:rsidRDefault="00CD462A" w:rsidP="008D7459">
            <w:pPr>
              <w:jc w:val="both"/>
              <w:rPr>
                <w:rFonts w:eastAsia="SimSun"/>
                <w:sz w:val="28"/>
                <w:szCs w:val="28"/>
              </w:rPr>
            </w:pPr>
            <w:r w:rsidRPr="00CD462A">
              <w:rPr>
                <w:rFonts w:eastAsia="SimSun"/>
                <w:sz w:val="28"/>
                <w:szCs w:val="28"/>
              </w:rPr>
              <w:t>2) максимально допустимое время обслуживания услугополучателя - 15 минут (с учетом практики).</w:t>
            </w:r>
          </w:p>
          <w:p w:rsidR="00CD462A" w:rsidRPr="00CD462A" w:rsidRDefault="00CD462A" w:rsidP="008D7459">
            <w:pPr>
              <w:jc w:val="both"/>
              <w:rPr>
                <w:rFonts w:eastAsia="SimSun"/>
                <w:sz w:val="28"/>
                <w:szCs w:val="28"/>
              </w:rPr>
            </w:pPr>
            <w:r w:rsidRPr="00CD462A">
              <w:rPr>
                <w:rFonts w:eastAsia="SimSun"/>
                <w:sz w:val="28"/>
                <w:szCs w:val="28"/>
              </w:rPr>
              <w:t>Услугополучатель получает государственную услугу в электронной форме через портал при условии наличия ЭЦП.</w:t>
            </w:r>
          </w:p>
          <w:p w:rsidR="00CD462A" w:rsidRPr="00CD462A" w:rsidRDefault="00CD462A" w:rsidP="008D7459">
            <w:pPr>
              <w:jc w:val="both"/>
              <w:rPr>
                <w:rFonts w:eastAsia="SimSun"/>
                <w:sz w:val="28"/>
                <w:szCs w:val="28"/>
              </w:rPr>
            </w:pPr>
            <w:r w:rsidRPr="00CD462A">
              <w:rPr>
                <w:rFonts w:eastAsia="SimSun"/>
                <w:sz w:val="28"/>
                <w:szCs w:val="28"/>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rsidR="00CD462A" w:rsidRPr="00CD462A" w:rsidRDefault="00CD462A" w:rsidP="008D7459">
            <w:pPr>
              <w:jc w:val="both"/>
              <w:rPr>
                <w:rFonts w:eastAsia="SimSun"/>
                <w:sz w:val="28"/>
                <w:szCs w:val="28"/>
              </w:rPr>
            </w:pPr>
            <w:r w:rsidRPr="00CD462A">
              <w:rPr>
                <w:rFonts w:eastAsia="SimSu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p>
          <w:p w:rsidR="00CD462A" w:rsidRPr="00CD462A" w:rsidRDefault="00CD462A" w:rsidP="008D7459">
            <w:pPr>
              <w:jc w:val="both"/>
              <w:rPr>
                <w:rFonts w:eastAsia="SimSun"/>
                <w:sz w:val="28"/>
                <w:szCs w:val="28"/>
              </w:rPr>
            </w:pPr>
            <w:r w:rsidRPr="00CD462A">
              <w:rPr>
                <w:rFonts w:eastAsia="SimSun"/>
                <w:sz w:val="28"/>
                <w:szCs w:val="28"/>
              </w:rPr>
              <w:t>Единого контакт-центра«1414», 8-800-080-7777.</w:t>
            </w:r>
          </w:p>
        </w:tc>
      </w:tr>
    </w:tbl>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1043D5" w:rsidRDefault="001043D5" w:rsidP="00CD462A">
      <w:pPr>
        <w:ind w:left="6379"/>
        <w:jc w:val="center"/>
        <w:rPr>
          <w:sz w:val="28"/>
          <w:szCs w:val="28"/>
          <w:lang w:val="kk-KZ"/>
        </w:rPr>
      </w:pPr>
    </w:p>
    <w:p w:rsidR="002B0D80" w:rsidRDefault="002B0D80"/>
    <w:p w:rsidR="002B0D80" w:rsidRDefault="009C1819">
      <w:r>
        <w:rPr>
          <w:sz w:val="20"/>
          <w:u w:val="single"/>
        </w:rPr>
        <w:t>Қазақстан Республикасының Әділет министрлігі</w:t>
      </w:r>
    </w:p>
    <w:p w:rsidR="002B0D80" w:rsidRDefault="009C1819">
      <w:r>
        <w:rPr>
          <w:sz w:val="20"/>
          <w:u w:val="single"/>
        </w:rPr>
        <w:t>________ облысының/қаласының Әділет департаменті</w:t>
      </w:r>
    </w:p>
    <w:p w:rsidR="002B0D80" w:rsidRDefault="009C1819">
      <w:r>
        <w:rPr>
          <w:sz w:val="20"/>
          <w:u w:val="single"/>
        </w:rPr>
        <w:t>Нормативтік құқықтық акті 09.06.2020</w:t>
      </w:r>
    </w:p>
    <w:p w:rsidR="002B0D80" w:rsidRDefault="009C1819">
      <w:r>
        <w:rPr>
          <w:sz w:val="20"/>
          <w:u w:val="single"/>
        </w:rPr>
        <w:t>Нормативтік құқықтық актілерді мемлекеттік</w:t>
      </w:r>
    </w:p>
    <w:p w:rsidR="002B0D80" w:rsidRDefault="009C1819">
      <w:r>
        <w:rPr>
          <w:sz w:val="20"/>
          <w:u w:val="single"/>
        </w:rPr>
        <w:t>тіркеудің тізіліміне № 20841 болып енгізілді</w:t>
      </w:r>
    </w:p>
    <w:p w:rsidR="002B0D80" w:rsidRDefault="002B0D80"/>
    <w:p w:rsidR="002B0D80" w:rsidRDefault="009C1819">
      <w:r>
        <w:rPr>
          <w:sz w:val="20"/>
          <w:u w:val="single"/>
        </w:rPr>
        <w:t>Результаты согласования</w:t>
      </w:r>
    </w:p>
    <w:p w:rsidR="002B0D80" w:rsidRDefault="009C1819">
      <w:r>
        <w:rPr>
          <w:sz w:val="20"/>
        </w:rPr>
        <w:t>Министерство образования и науки РК - Директор Нурсейт Абсаттарович Байжанов, 08.06.2020 17:38:38, положит</w:t>
      </w:r>
      <w:r>
        <w:rPr>
          <w:sz w:val="20"/>
        </w:rPr>
        <w:t>ельный результат проверки ЭЦП</w:t>
      </w:r>
    </w:p>
    <w:p w:rsidR="002B0D80" w:rsidRDefault="009C1819">
      <w:r>
        <w:rPr>
          <w:sz w:val="20"/>
        </w:rPr>
        <w:t>Министерство юстиции РК - Исполнящий обязанности министра Наталья Виссарионовна Пан, 08.06.2020 19:04:08, положительный результат проверки ЭЦП</w:t>
      </w:r>
    </w:p>
    <w:p w:rsidR="002B0D80" w:rsidRDefault="009C1819">
      <w:r>
        <w:rPr>
          <w:sz w:val="20"/>
          <w:u w:val="single"/>
        </w:rPr>
        <w:t>Результаты подписания</w:t>
      </w:r>
    </w:p>
    <w:p w:rsidR="002B0D80" w:rsidRDefault="009C1819">
      <w:r>
        <w:rPr>
          <w:sz w:val="20"/>
        </w:rPr>
        <w:t xml:space="preserve">Министерство образования и науки РК - Министра образования и </w:t>
      </w:r>
      <w:r>
        <w:rPr>
          <w:sz w:val="20"/>
        </w:rPr>
        <w:t>науки Республики Казахстан А. Аймагамбетов, 08.06.2020 19:14:23, положительный результат проверки ЭЦП</w:t>
      </w:r>
    </w:p>
    <w:sectPr w:rsidR="002B0D80" w:rsidSect="00196968">
      <w:foot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19" w:rsidRDefault="009C1819">
      <w:r>
        <w:separator/>
      </w:r>
    </w:p>
  </w:endnote>
  <w:endnote w:type="continuationSeparator" w:id="0">
    <w:p w:rsidR="009C1819" w:rsidRDefault="009C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Kazakh">
    <w:altName w:val="Times New Roman"/>
    <w:panose1 w:val="00000000000000000000"/>
    <w:charset w:val="00"/>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80" w:rsidRDefault="002B0D80">
    <w:pPr>
      <w:jc w:val="center"/>
    </w:pPr>
  </w:p>
  <w:p w:rsidR="002B0D80" w:rsidRDefault="009C1819">
    <w:pPr>
      <w:jc w:val="center"/>
    </w:pPr>
    <w:r>
      <w:t xml:space="preserve">Нормативтік құқықтық </w:t>
    </w:r>
    <w:r>
      <w:t>актілерді мемлекеттік тіркеудің тізіліміне № 20841 болып енгізілді</w:t>
    </w:r>
  </w:p>
  <w:p w:rsidR="002B0D80" w:rsidRDefault="009C1819">
    <w:pPr>
      <w:jc w:val="center"/>
    </w:pPr>
    <w:r>
      <w:t>ИС «ИПГО». Копия электронного документа. Дата  10.06.2020.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80" w:rsidRDefault="002B0D80">
    <w:pPr>
      <w:jc w:val="center"/>
    </w:pPr>
  </w:p>
  <w:p w:rsidR="002B0D80" w:rsidRDefault="009C1819">
    <w:pPr>
      <w:jc w:val="center"/>
    </w:pPr>
    <w:r>
      <w:t>ИС «ИПГО». Копия электронного документа. Дата  10.06.2020.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19" w:rsidRDefault="009C1819">
      <w:r>
        <w:separator/>
      </w:r>
    </w:p>
  </w:footnote>
  <w:footnote w:type="continuationSeparator" w:id="0">
    <w:p w:rsidR="009C1819" w:rsidRDefault="009C1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97E54"/>
    <w:rsid w:val="000B317D"/>
    <w:rsid w:val="000D68F9"/>
    <w:rsid w:val="001043D5"/>
    <w:rsid w:val="001323B8"/>
    <w:rsid w:val="001416AD"/>
    <w:rsid w:val="00183773"/>
    <w:rsid w:val="00187D80"/>
    <w:rsid w:val="001921B1"/>
    <w:rsid w:val="00196968"/>
    <w:rsid w:val="00215C20"/>
    <w:rsid w:val="0022089A"/>
    <w:rsid w:val="0022515C"/>
    <w:rsid w:val="0022728A"/>
    <w:rsid w:val="00246449"/>
    <w:rsid w:val="00260AE9"/>
    <w:rsid w:val="002B0D80"/>
    <w:rsid w:val="002B0FB8"/>
    <w:rsid w:val="002E4434"/>
    <w:rsid w:val="002E524A"/>
    <w:rsid w:val="00356539"/>
    <w:rsid w:val="00375881"/>
    <w:rsid w:val="00380A66"/>
    <w:rsid w:val="003A633C"/>
    <w:rsid w:val="003B2513"/>
    <w:rsid w:val="003C1648"/>
    <w:rsid w:val="00426B13"/>
    <w:rsid w:val="0047028E"/>
    <w:rsid w:val="00486626"/>
    <w:rsid w:val="00506FA4"/>
    <w:rsid w:val="00514BE7"/>
    <w:rsid w:val="00517F91"/>
    <w:rsid w:val="00556386"/>
    <w:rsid w:val="005760AA"/>
    <w:rsid w:val="005A13A2"/>
    <w:rsid w:val="005A69D3"/>
    <w:rsid w:val="005F6782"/>
    <w:rsid w:val="00603DE8"/>
    <w:rsid w:val="00622922"/>
    <w:rsid w:val="00632189"/>
    <w:rsid w:val="006325D1"/>
    <w:rsid w:val="00664407"/>
    <w:rsid w:val="00691ED1"/>
    <w:rsid w:val="006C0758"/>
    <w:rsid w:val="006C1430"/>
    <w:rsid w:val="006D4708"/>
    <w:rsid w:val="007A5830"/>
    <w:rsid w:val="007E5FD5"/>
    <w:rsid w:val="007E7982"/>
    <w:rsid w:val="00814D13"/>
    <w:rsid w:val="008205C5"/>
    <w:rsid w:val="00844311"/>
    <w:rsid w:val="0086703F"/>
    <w:rsid w:val="008A18EE"/>
    <w:rsid w:val="008B2975"/>
    <w:rsid w:val="008D6F64"/>
    <w:rsid w:val="008D7459"/>
    <w:rsid w:val="009641C1"/>
    <w:rsid w:val="0099366C"/>
    <w:rsid w:val="009C1819"/>
    <w:rsid w:val="009D19F2"/>
    <w:rsid w:val="009F1529"/>
    <w:rsid w:val="00A131E7"/>
    <w:rsid w:val="00A25B47"/>
    <w:rsid w:val="00A30CBB"/>
    <w:rsid w:val="00A8034A"/>
    <w:rsid w:val="00AF6E6B"/>
    <w:rsid w:val="00B31043"/>
    <w:rsid w:val="00B31B7D"/>
    <w:rsid w:val="00B37BE5"/>
    <w:rsid w:val="00B5779B"/>
    <w:rsid w:val="00B63200"/>
    <w:rsid w:val="00B91B0B"/>
    <w:rsid w:val="00B94863"/>
    <w:rsid w:val="00C410CA"/>
    <w:rsid w:val="00C53B9A"/>
    <w:rsid w:val="00C56CCD"/>
    <w:rsid w:val="00C70E11"/>
    <w:rsid w:val="00C777FF"/>
    <w:rsid w:val="00C91CDE"/>
    <w:rsid w:val="00C93BB6"/>
    <w:rsid w:val="00CD462A"/>
    <w:rsid w:val="00CE1F05"/>
    <w:rsid w:val="00D3078B"/>
    <w:rsid w:val="00D46B1F"/>
    <w:rsid w:val="00DB5971"/>
    <w:rsid w:val="00DC5270"/>
    <w:rsid w:val="00E366E7"/>
    <w:rsid w:val="00E42818"/>
    <w:rsid w:val="00E55468"/>
    <w:rsid w:val="00E73B2F"/>
    <w:rsid w:val="00E9200D"/>
    <w:rsid w:val="00EB0F8C"/>
    <w:rsid w:val="00EB132B"/>
    <w:rsid w:val="00EB75E2"/>
    <w:rsid w:val="00ED1105"/>
    <w:rsid w:val="00EE17B6"/>
    <w:rsid w:val="00EF4895"/>
    <w:rsid w:val="00F85A47"/>
    <w:rsid w:val="00FB3462"/>
    <w:rsid w:val="00FC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6347">
      <w:bodyDiv w:val="1"/>
      <w:marLeft w:val="0"/>
      <w:marRight w:val="0"/>
      <w:marTop w:val="0"/>
      <w:marBottom w:val="0"/>
      <w:divBdr>
        <w:top w:val="none" w:sz="0" w:space="0" w:color="auto"/>
        <w:left w:val="none" w:sz="0" w:space="0" w:color="auto"/>
        <w:bottom w:val="none" w:sz="0" w:space="0" w:color="auto"/>
        <w:right w:val="none" w:sz="0" w:space="0" w:color="auto"/>
      </w:divBdr>
    </w:div>
    <w:div w:id="450133536">
      <w:bodyDiv w:val="1"/>
      <w:marLeft w:val="0"/>
      <w:marRight w:val="0"/>
      <w:marTop w:val="0"/>
      <w:marBottom w:val="0"/>
      <w:divBdr>
        <w:top w:val="none" w:sz="0" w:space="0" w:color="auto"/>
        <w:left w:val="none" w:sz="0" w:space="0" w:color="auto"/>
        <w:bottom w:val="none" w:sz="0" w:space="0" w:color="auto"/>
        <w:right w:val="none" w:sz="0" w:space="0" w:color="auto"/>
      </w:divBdr>
    </w:div>
    <w:div w:id="494415739">
      <w:bodyDiv w:val="1"/>
      <w:marLeft w:val="0"/>
      <w:marRight w:val="0"/>
      <w:marTop w:val="0"/>
      <w:marBottom w:val="0"/>
      <w:divBdr>
        <w:top w:val="none" w:sz="0" w:space="0" w:color="auto"/>
        <w:left w:val="none" w:sz="0" w:space="0" w:color="auto"/>
        <w:bottom w:val="none" w:sz="0" w:space="0" w:color="auto"/>
        <w:right w:val="none" w:sz="0" w:space="0" w:color="auto"/>
      </w:divBdr>
    </w:div>
    <w:div w:id="498734545">
      <w:bodyDiv w:val="1"/>
      <w:marLeft w:val="0"/>
      <w:marRight w:val="0"/>
      <w:marTop w:val="0"/>
      <w:marBottom w:val="0"/>
      <w:divBdr>
        <w:top w:val="none" w:sz="0" w:space="0" w:color="auto"/>
        <w:left w:val="none" w:sz="0" w:space="0" w:color="auto"/>
        <w:bottom w:val="none" w:sz="0" w:space="0" w:color="auto"/>
        <w:right w:val="none" w:sz="0" w:space="0" w:color="auto"/>
      </w:divBdr>
    </w:div>
    <w:div w:id="684089112">
      <w:bodyDiv w:val="1"/>
      <w:marLeft w:val="0"/>
      <w:marRight w:val="0"/>
      <w:marTop w:val="0"/>
      <w:marBottom w:val="0"/>
      <w:divBdr>
        <w:top w:val="none" w:sz="0" w:space="0" w:color="auto"/>
        <w:left w:val="none" w:sz="0" w:space="0" w:color="auto"/>
        <w:bottom w:val="none" w:sz="0" w:space="0" w:color="auto"/>
        <w:right w:val="none" w:sz="0" w:space="0" w:color="auto"/>
      </w:divBdr>
    </w:div>
    <w:div w:id="841626678">
      <w:bodyDiv w:val="1"/>
      <w:marLeft w:val="0"/>
      <w:marRight w:val="0"/>
      <w:marTop w:val="0"/>
      <w:marBottom w:val="0"/>
      <w:divBdr>
        <w:top w:val="none" w:sz="0" w:space="0" w:color="auto"/>
        <w:left w:val="none" w:sz="0" w:space="0" w:color="auto"/>
        <w:bottom w:val="none" w:sz="0" w:space="0" w:color="auto"/>
        <w:right w:val="none" w:sz="0" w:space="0" w:color="auto"/>
      </w:divBdr>
    </w:div>
    <w:div w:id="1126317515">
      <w:bodyDiv w:val="1"/>
      <w:marLeft w:val="0"/>
      <w:marRight w:val="0"/>
      <w:marTop w:val="0"/>
      <w:marBottom w:val="0"/>
      <w:divBdr>
        <w:top w:val="none" w:sz="0" w:space="0" w:color="auto"/>
        <w:left w:val="none" w:sz="0" w:space="0" w:color="auto"/>
        <w:bottom w:val="none" w:sz="0" w:space="0" w:color="auto"/>
        <w:right w:val="none" w:sz="0" w:space="0" w:color="auto"/>
      </w:divBdr>
    </w:div>
    <w:div w:id="1292518207">
      <w:bodyDiv w:val="1"/>
      <w:marLeft w:val="0"/>
      <w:marRight w:val="0"/>
      <w:marTop w:val="0"/>
      <w:marBottom w:val="0"/>
      <w:divBdr>
        <w:top w:val="none" w:sz="0" w:space="0" w:color="auto"/>
        <w:left w:val="none" w:sz="0" w:space="0" w:color="auto"/>
        <w:bottom w:val="none" w:sz="0" w:space="0" w:color="auto"/>
        <w:right w:val="none" w:sz="0" w:space="0" w:color="auto"/>
      </w:divBdr>
    </w:div>
    <w:div w:id="1383289362">
      <w:bodyDiv w:val="1"/>
      <w:marLeft w:val="0"/>
      <w:marRight w:val="0"/>
      <w:marTop w:val="0"/>
      <w:marBottom w:val="0"/>
      <w:divBdr>
        <w:top w:val="none" w:sz="0" w:space="0" w:color="auto"/>
        <w:left w:val="none" w:sz="0" w:space="0" w:color="auto"/>
        <w:bottom w:val="none" w:sz="0" w:space="0" w:color="auto"/>
        <w:right w:val="none" w:sz="0" w:space="0" w:color="auto"/>
      </w:divBdr>
    </w:div>
    <w:div w:id="1500536950">
      <w:bodyDiv w:val="1"/>
      <w:marLeft w:val="0"/>
      <w:marRight w:val="0"/>
      <w:marTop w:val="0"/>
      <w:marBottom w:val="0"/>
      <w:divBdr>
        <w:top w:val="none" w:sz="0" w:space="0" w:color="auto"/>
        <w:left w:val="none" w:sz="0" w:space="0" w:color="auto"/>
        <w:bottom w:val="none" w:sz="0" w:space="0" w:color="auto"/>
        <w:right w:val="none" w:sz="0" w:space="0" w:color="auto"/>
      </w:divBdr>
    </w:div>
    <w:div w:id="1743017582">
      <w:bodyDiv w:val="1"/>
      <w:marLeft w:val="0"/>
      <w:marRight w:val="0"/>
      <w:marTop w:val="0"/>
      <w:marBottom w:val="0"/>
      <w:divBdr>
        <w:top w:val="none" w:sz="0" w:space="0" w:color="auto"/>
        <w:left w:val="none" w:sz="0" w:space="0" w:color="auto"/>
        <w:bottom w:val="none" w:sz="0" w:space="0" w:color="auto"/>
        <w:right w:val="none" w:sz="0" w:space="0" w:color="auto"/>
      </w:divBdr>
    </w:div>
    <w:div w:id="1833836464">
      <w:bodyDiv w:val="1"/>
      <w:marLeft w:val="0"/>
      <w:marRight w:val="0"/>
      <w:marTop w:val="0"/>
      <w:marBottom w:val="0"/>
      <w:divBdr>
        <w:top w:val="none" w:sz="0" w:space="0" w:color="auto"/>
        <w:left w:val="none" w:sz="0" w:space="0" w:color="auto"/>
        <w:bottom w:val="none" w:sz="0" w:space="0" w:color="auto"/>
        <w:right w:val="none" w:sz="0" w:space="0" w:color="auto"/>
      </w:divBdr>
    </w:div>
    <w:div w:id="18486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Избасар Меирбек Серикулы</cp:lastModifiedBy>
  <cp:revision>2</cp:revision>
  <dcterms:created xsi:type="dcterms:W3CDTF">2020-06-10T06:42:00Z</dcterms:created>
  <dcterms:modified xsi:type="dcterms:W3CDTF">2020-06-10T06:42:00Z</dcterms:modified>
</cp:coreProperties>
</file>