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EA" w:rsidRDefault="009D32EA" w:rsidP="009D32EA">
      <w:pPr>
        <w:spacing w:line="24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Образовательный процесс в </w:t>
      </w:r>
      <w:proofErr w:type="gramStart"/>
      <w:r>
        <w:rPr>
          <w:b/>
          <w:sz w:val="28"/>
        </w:rPr>
        <w:t>профессиональном</w:t>
      </w:r>
      <w:proofErr w:type="gramEnd"/>
      <w:r>
        <w:rPr>
          <w:b/>
          <w:sz w:val="28"/>
        </w:rPr>
        <w:t xml:space="preserve"> учебном </w:t>
      </w:r>
      <w:proofErr w:type="spellStart"/>
      <w:r>
        <w:rPr>
          <w:b/>
          <w:sz w:val="28"/>
        </w:rPr>
        <w:t>заведениии</w:t>
      </w:r>
      <w:proofErr w:type="spellEnd"/>
    </w:p>
    <w:p w:rsidR="009D32EA" w:rsidRDefault="009D32EA" w:rsidP="009D32EA">
      <w:pPr>
        <w:spacing w:line="240" w:lineRule="auto"/>
        <w:ind w:left="0" w:firstLine="600"/>
        <w:rPr>
          <w:sz w:val="28"/>
          <w:szCs w:val="28"/>
        </w:rPr>
      </w:pPr>
    </w:p>
    <w:p w:rsidR="0033010F" w:rsidRPr="00151344" w:rsidRDefault="0033010F" w:rsidP="009D32EA">
      <w:pPr>
        <w:spacing w:line="240" w:lineRule="auto"/>
        <w:ind w:left="0" w:firstLine="600"/>
        <w:rPr>
          <w:sz w:val="28"/>
          <w:szCs w:val="28"/>
        </w:rPr>
      </w:pPr>
    </w:p>
    <w:p w:rsidR="009D32EA" w:rsidRPr="00A950AC" w:rsidRDefault="009D32EA" w:rsidP="009D32EA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A950AC">
        <w:rPr>
          <w:sz w:val="28"/>
          <w:szCs w:val="28"/>
        </w:rPr>
        <w:t>Проектирование образовательного процесса в профессиональном учебном заведении</w:t>
      </w:r>
    </w:p>
    <w:p w:rsidR="009D32EA" w:rsidRDefault="009D32EA" w:rsidP="009D32EA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A950AC">
        <w:rPr>
          <w:sz w:val="28"/>
          <w:szCs w:val="28"/>
        </w:rPr>
        <w:t>Проектирование содержания профессионального образования</w:t>
      </w:r>
    </w:p>
    <w:p w:rsidR="009D32EA" w:rsidRDefault="009D32EA" w:rsidP="0033010F">
      <w:pPr>
        <w:spacing w:line="288" w:lineRule="auto"/>
        <w:ind w:left="0" w:firstLine="600"/>
        <w:rPr>
          <w:sz w:val="28"/>
          <w:szCs w:val="28"/>
        </w:rPr>
      </w:pPr>
    </w:p>
    <w:p w:rsidR="0033010F" w:rsidRDefault="0033010F" w:rsidP="0033010F">
      <w:pPr>
        <w:spacing w:line="288" w:lineRule="auto"/>
        <w:ind w:left="0" w:firstLine="600"/>
        <w:rPr>
          <w:sz w:val="28"/>
          <w:szCs w:val="28"/>
        </w:rPr>
      </w:pPr>
    </w:p>
    <w:p w:rsidR="009D32EA" w:rsidRPr="009D32EA" w:rsidRDefault="009D32EA" w:rsidP="0033010F">
      <w:pPr>
        <w:pStyle w:val="a5"/>
        <w:numPr>
          <w:ilvl w:val="0"/>
          <w:numId w:val="3"/>
        </w:numPr>
        <w:tabs>
          <w:tab w:val="left" w:pos="851"/>
        </w:tabs>
        <w:spacing w:line="288" w:lineRule="auto"/>
        <w:ind w:left="0" w:firstLine="567"/>
        <w:rPr>
          <w:sz w:val="28"/>
          <w:szCs w:val="28"/>
        </w:rPr>
      </w:pPr>
      <w:r w:rsidRPr="009D32EA">
        <w:rPr>
          <w:i/>
          <w:sz w:val="28"/>
          <w:szCs w:val="28"/>
        </w:rPr>
        <w:t xml:space="preserve">Проектирование образовательного процесса в профессиональном учебном заведении. </w:t>
      </w:r>
      <w:r w:rsidRPr="009D32EA">
        <w:rPr>
          <w:sz w:val="28"/>
          <w:szCs w:val="28"/>
        </w:rPr>
        <w:t xml:space="preserve">Профессионально-образовательный процесс – это социально организованное взаимодействие педагогов и обучающихся в профессиональных образовательных учреждениях, направленное на решение профессионально развивающих и образовательных задач. </w:t>
      </w:r>
    </w:p>
    <w:p w:rsidR="009D32EA" w:rsidRDefault="007C563F" w:rsidP="0033010F">
      <w:pPr>
        <w:tabs>
          <w:tab w:val="left" w:pos="851"/>
        </w:tabs>
        <w:spacing w:line="28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►</w:t>
      </w:r>
      <w:r w:rsidR="009D32EA" w:rsidRPr="009D32EA">
        <w:rPr>
          <w:sz w:val="28"/>
          <w:szCs w:val="28"/>
        </w:rPr>
        <w:t xml:space="preserve">Основными компонентами – субъектами – этого процесса являются педагоги и обучающиеся. </w:t>
      </w:r>
    </w:p>
    <w:p w:rsidR="009D32EA" w:rsidRDefault="007C563F" w:rsidP="0033010F">
      <w:pPr>
        <w:tabs>
          <w:tab w:val="left" w:pos="851"/>
        </w:tabs>
        <w:spacing w:line="28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►</w:t>
      </w:r>
      <w:r w:rsidR="009D32EA" w:rsidRPr="009D32EA">
        <w:rPr>
          <w:sz w:val="28"/>
          <w:szCs w:val="28"/>
        </w:rPr>
        <w:t xml:space="preserve">Их профессионально-педагогическое взаимодействие направлено на освоение содержания профессионального образования. </w:t>
      </w:r>
    </w:p>
    <w:p w:rsidR="009D32EA" w:rsidRPr="009D32EA" w:rsidRDefault="007C563F" w:rsidP="0033010F">
      <w:pPr>
        <w:tabs>
          <w:tab w:val="left" w:pos="851"/>
        </w:tabs>
        <w:spacing w:line="28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►</w:t>
      </w:r>
      <w:r w:rsidR="009D32EA" w:rsidRPr="009D32EA">
        <w:rPr>
          <w:sz w:val="28"/>
          <w:szCs w:val="28"/>
        </w:rPr>
        <w:t>Успешное осуществление этого взаимодействия возможно при наличии необходимых педагогических средств и использовании эффективных методов, форм, способов и приемов коммуникативного воздействия.</w:t>
      </w:r>
    </w:p>
    <w:p w:rsidR="009D32EA" w:rsidRPr="007116AD" w:rsidRDefault="007C563F" w:rsidP="0033010F">
      <w:pPr>
        <w:spacing w:line="288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>►</w:t>
      </w:r>
      <w:r w:rsidR="009D32EA" w:rsidRPr="007116AD">
        <w:rPr>
          <w:sz w:val="28"/>
          <w:szCs w:val="28"/>
        </w:rPr>
        <w:t xml:space="preserve">Системообразующим фактором профессионально-педагогического процесса является его цель – общее и профессиональное развитие </w:t>
      </w:r>
      <w:proofErr w:type="gramStart"/>
      <w:r w:rsidR="009D32EA" w:rsidRPr="007116AD">
        <w:rPr>
          <w:sz w:val="28"/>
          <w:szCs w:val="28"/>
        </w:rPr>
        <w:t>обучающихся</w:t>
      </w:r>
      <w:proofErr w:type="gramEnd"/>
      <w:r w:rsidR="009D32EA" w:rsidRPr="007116AD">
        <w:rPr>
          <w:sz w:val="28"/>
          <w:szCs w:val="28"/>
        </w:rPr>
        <w:t>.</w:t>
      </w:r>
    </w:p>
    <w:p w:rsidR="009D32EA" w:rsidRPr="007116AD" w:rsidRDefault="007C563F" w:rsidP="0033010F">
      <w:pPr>
        <w:spacing w:line="288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>►</w:t>
      </w:r>
      <w:r w:rsidR="009D32EA" w:rsidRPr="007116AD">
        <w:rPr>
          <w:sz w:val="28"/>
          <w:szCs w:val="28"/>
        </w:rPr>
        <w:t xml:space="preserve">Профессионально-педагогический процесс завершается определенными результатами (профессиональная </w:t>
      </w:r>
      <w:proofErr w:type="spellStart"/>
      <w:r w:rsidR="009D32EA" w:rsidRPr="007116AD">
        <w:rPr>
          <w:sz w:val="28"/>
          <w:szCs w:val="28"/>
        </w:rPr>
        <w:t>обученность</w:t>
      </w:r>
      <w:proofErr w:type="spellEnd"/>
      <w:r w:rsidR="009D32EA" w:rsidRPr="007116AD">
        <w:rPr>
          <w:sz w:val="28"/>
          <w:szCs w:val="28"/>
        </w:rPr>
        <w:t xml:space="preserve">, воспитанность, личностное и профессиональное развитие </w:t>
      </w:r>
      <w:proofErr w:type="gramStart"/>
      <w:r w:rsidR="009D32EA" w:rsidRPr="007116AD">
        <w:rPr>
          <w:sz w:val="28"/>
          <w:szCs w:val="28"/>
        </w:rPr>
        <w:t>обучающихся</w:t>
      </w:r>
      <w:proofErr w:type="gramEnd"/>
      <w:r w:rsidR="009D32EA" w:rsidRPr="007116AD">
        <w:rPr>
          <w:sz w:val="28"/>
          <w:szCs w:val="28"/>
        </w:rPr>
        <w:t xml:space="preserve">), </w:t>
      </w:r>
      <w:r>
        <w:rPr>
          <w:sz w:val="28"/>
          <w:szCs w:val="28"/>
        </w:rPr>
        <w:t>►</w:t>
      </w:r>
      <w:r w:rsidR="009D32EA" w:rsidRPr="007116AD">
        <w:rPr>
          <w:sz w:val="28"/>
          <w:szCs w:val="28"/>
        </w:rPr>
        <w:t xml:space="preserve">которые анализируются субъектами профессионально-педагогического процесса и соотносятся с общей целью. При необходимости вносятся соответствующие </w:t>
      </w:r>
      <w:proofErr w:type="gramStart"/>
      <w:r w:rsidR="009D32EA" w:rsidRPr="007116AD">
        <w:rPr>
          <w:sz w:val="28"/>
          <w:szCs w:val="28"/>
        </w:rPr>
        <w:t>коррективы</w:t>
      </w:r>
      <w:proofErr w:type="gramEnd"/>
      <w:r w:rsidR="009D32EA" w:rsidRPr="007116AD">
        <w:rPr>
          <w:sz w:val="28"/>
          <w:szCs w:val="28"/>
        </w:rPr>
        <w:t xml:space="preserve"> и осуществляется следующий цикл педагогического взаимодействия.</w:t>
      </w:r>
    </w:p>
    <w:p w:rsidR="009D32EA" w:rsidRPr="00700FC5" w:rsidRDefault="009D32EA" w:rsidP="0033010F">
      <w:pPr>
        <w:spacing w:line="288" w:lineRule="auto"/>
        <w:ind w:left="0" w:firstLine="600"/>
        <w:rPr>
          <w:sz w:val="28"/>
          <w:szCs w:val="28"/>
        </w:rPr>
      </w:pPr>
      <w:r w:rsidRPr="007116AD">
        <w:rPr>
          <w:sz w:val="28"/>
          <w:szCs w:val="28"/>
        </w:rPr>
        <w:t>Профессионально-педагогический процесс можно представить графически следующим образом</w:t>
      </w:r>
      <w:r w:rsidRPr="00700FC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рисунок </w:t>
      </w:r>
      <w:r w:rsidR="00F055C5">
        <w:rPr>
          <w:sz w:val="28"/>
          <w:szCs w:val="28"/>
        </w:rPr>
        <w:t>1</w:t>
      </w:r>
      <w:r w:rsidRPr="00700FC5">
        <w:rPr>
          <w:sz w:val="28"/>
          <w:szCs w:val="28"/>
        </w:rPr>
        <w:t>)</w:t>
      </w:r>
    </w:p>
    <w:p w:rsidR="0033010F" w:rsidRPr="007116AD" w:rsidRDefault="0033010F" w:rsidP="0033010F">
      <w:pPr>
        <w:spacing w:line="240" w:lineRule="auto"/>
        <w:ind w:left="0" w:firstLine="600"/>
        <w:rPr>
          <w:sz w:val="28"/>
          <w:szCs w:val="28"/>
        </w:rPr>
      </w:pPr>
      <w:r w:rsidRPr="007116AD">
        <w:rPr>
          <w:sz w:val="28"/>
          <w:szCs w:val="28"/>
        </w:rPr>
        <w:t>Личностно-ориентированная парадигма обучения обуславливает субъективную активность обучаемого, который сам «творит учение» и самого себя, при этом стирается грань между процессами обучения и воспитания.  (Научить нельзя, можно научиться)</w:t>
      </w:r>
    </w:p>
    <w:p w:rsidR="009D32EA" w:rsidRPr="00664D21" w:rsidRDefault="009D32EA" w:rsidP="009D32EA">
      <w:pPr>
        <w:spacing w:line="240" w:lineRule="auto"/>
        <w:ind w:left="0" w:firstLine="600"/>
        <w:rPr>
          <w:sz w:val="20"/>
        </w:rPr>
      </w:pPr>
    </w:p>
    <w:p w:rsidR="009D32EA" w:rsidRDefault="009D32EA" w:rsidP="009D32EA">
      <w:pPr>
        <w:spacing w:line="240" w:lineRule="auto"/>
        <w:ind w:left="0" w:firstLine="0"/>
        <w:jc w:val="center"/>
        <w:rPr>
          <w:sz w:val="28"/>
          <w:szCs w:val="28"/>
          <w:lang w:val="en-US"/>
        </w:rPr>
      </w:pPr>
      <w:r>
        <w:rPr>
          <w:noProof/>
          <w:snapToGrid/>
          <w:sz w:val="28"/>
          <w:szCs w:val="28"/>
        </w:rPr>
        <w:lastRenderedPageBreak/>
        <w:drawing>
          <wp:inline distT="0" distB="0" distL="0" distR="0" wp14:anchorId="58823A77" wp14:editId="1709BB27">
            <wp:extent cx="5513949" cy="3574473"/>
            <wp:effectExtent l="0" t="0" r="0" b="6985"/>
            <wp:docPr id="2" name="Рисунок 2" descr="схема педпроце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едпроце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023" cy="357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EA" w:rsidRDefault="009D32EA" w:rsidP="009D32EA">
      <w:pPr>
        <w:spacing w:line="240" w:lineRule="auto"/>
        <w:ind w:left="0" w:firstLine="600"/>
        <w:rPr>
          <w:sz w:val="28"/>
          <w:szCs w:val="28"/>
        </w:rPr>
      </w:pPr>
    </w:p>
    <w:p w:rsidR="009D32EA" w:rsidRPr="007116AD" w:rsidRDefault="009D32EA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F055C5">
        <w:rPr>
          <w:sz w:val="28"/>
          <w:szCs w:val="28"/>
        </w:rPr>
        <w:t>1</w:t>
      </w:r>
      <w:r>
        <w:rPr>
          <w:sz w:val="28"/>
          <w:szCs w:val="28"/>
        </w:rPr>
        <w:t xml:space="preserve"> – Модель профессионально-образовательного процесса</w:t>
      </w:r>
    </w:p>
    <w:p w:rsidR="009D32EA" w:rsidRDefault="009D32EA" w:rsidP="009D32EA">
      <w:pPr>
        <w:spacing w:line="240" w:lineRule="auto"/>
        <w:ind w:left="0" w:firstLine="600"/>
        <w:rPr>
          <w:sz w:val="28"/>
          <w:szCs w:val="28"/>
        </w:rPr>
      </w:pPr>
    </w:p>
    <w:p w:rsidR="0033010F" w:rsidRDefault="0033010F" w:rsidP="009D32EA">
      <w:pPr>
        <w:spacing w:line="240" w:lineRule="auto"/>
        <w:ind w:left="0" w:firstLine="600"/>
        <w:rPr>
          <w:sz w:val="28"/>
          <w:szCs w:val="28"/>
        </w:rPr>
      </w:pPr>
    </w:p>
    <w:p w:rsidR="009D32EA" w:rsidRDefault="00F055C5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>►</w:t>
      </w:r>
      <w:r w:rsidR="009D32EA" w:rsidRPr="007116AD">
        <w:rPr>
          <w:sz w:val="28"/>
          <w:szCs w:val="28"/>
        </w:rPr>
        <w:t>Под содержанием профессионального образования понимается система профессиональных знаний, умений и навыков, профессионально важных качеств личности и форм поведения, владение которыми позволит квалифицированному специалисту успешно вести трудовую деятельность, реализовать свой потенциал и обеспечить жизнедеятельность.</w:t>
      </w:r>
    </w:p>
    <w:p w:rsidR="009D32EA" w:rsidRDefault="009D32EA" w:rsidP="009D32EA">
      <w:pPr>
        <w:spacing w:line="240" w:lineRule="auto"/>
        <w:ind w:left="0" w:firstLine="600"/>
        <w:rPr>
          <w:sz w:val="28"/>
          <w:szCs w:val="28"/>
        </w:rPr>
      </w:pPr>
      <w:r w:rsidRPr="009B064D">
        <w:rPr>
          <w:sz w:val="28"/>
          <w:szCs w:val="28"/>
        </w:rPr>
        <w:t>Содержание образования формируется на основе государственного стандарта, который представляет собой комплекс нормативных, организационных и методических документов, определяющих структуру и содержание профессиональных образовательных программ и создающих основу для обеспечения требуемого качества подготовки специалистов.</w:t>
      </w:r>
    </w:p>
    <w:p w:rsidR="009D32EA" w:rsidRPr="009B064D" w:rsidRDefault="00F055C5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>►</w:t>
      </w:r>
      <w:r w:rsidR="009D32EA" w:rsidRPr="009B064D">
        <w:rPr>
          <w:sz w:val="28"/>
          <w:szCs w:val="28"/>
        </w:rPr>
        <w:t>Государственный общеобязательный стандарт образования (ГОСО) разрабатывается для каждой отдельно взятой специальности и представляет собой сумму трех регламентирующих составляющих:</w:t>
      </w:r>
    </w:p>
    <w:p w:rsidR="009D32EA" w:rsidRPr="009B064D" w:rsidRDefault="009D32EA" w:rsidP="009D32EA">
      <w:pPr>
        <w:numPr>
          <w:ilvl w:val="1"/>
          <w:numId w:val="2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9B064D">
        <w:rPr>
          <w:sz w:val="28"/>
          <w:szCs w:val="28"/>
        </w:rPr>
        <w:t>обязательный минимум содержания основных образовательных программ;</w:t>
      </w:r>
    </w:p>
    <w:p w:rsidR="009D32EA" w:rsidRPr="009B064D" w:rsidRDefault="009D32EA" w:rsidP="009D32EA">
      <w:pPr>
        <w:numPr>
          <w:ilvl w:val="1"/>
          <w:numId w:val="2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9B064D">
        <w:rPr>
          <w:sz w:val="28"/>
          <w:szCs w:val="28"/>
        </w:rPr>
        <w:t xml:space="preserve">максимальный объем учебной нагрузки </w:t>
      </w:r>
      <w:proofErr w:type="gramStart"/>
      <w:r w:rsidRPr="009B064D">
        <w:rPr>
          <w:sz w:val="28"/>
          <w:szCs w:val="28"/>
        </w:rPr>
        <w:t>обучаемых</w:t>
      </w:r>
      <w:proofErr w:type="gramEnd"/>
      <w:r w:rsidRPr="009B064D">
        <w:rPr>
          <w:sz w:val="28"/>
          <w:szCs w:val="28"/>
        </w:rPr>
        <w:t>;</w:t>
      </w:r>
    </w:p>
    <w:p w:rsidR="009D32EA" w:rsidRPr="009B064D" w:rsidRDefault="009D32EA" w:rsidP="009D32EA">
      <w:pPr>
        <w:numPr>
          <w:ilvl w:val="1"/>
          <w:numId w:val="2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9B064D">
        <w:rPr>
          <w:sz w:val="28"/>
          <w:szCs w:val="28"/>
        </w:rPr>
        <w:t>требования к уровню подготовки выпускников.</w:t>
      </w:r>
    </w:p>
    <w:p w:rsidR="009D32EA" w:rsidRPr="009B064D" w:rsidRDefault="009D32EA" w:rsidP="009D32EA">
      <w:pPr>
        <w:spacing w:line="240" w:lineRule="auto"/>
        <w:ind w:left="0" w:firstLine="600"/>
        <w:rPr>
          <w:sz w:val="28"/>
          <w:szCs w:val="28"/>
        </w:rPr>
      </w:pPr>
      <w:r w:rsidRPr="009B064D">
        <w:rPr>
          <w:sz w:val="28"/>
          <w:szCs w:val="28"/>
        </w:rPr>
        <w:t>Посредством стандарта образования обеспечивается стабильность требуемого уровня профессионального и общего образования.</w:t>
      </w:r>
    </w:p>
    <w:p w:rsidR="009D32EA" w:rsidRPr="000808E3" w:rsidRDefault="00F055C5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>►</w:t>
      </w:r>
      <w:r w:rsidR="009D32EA" w:rsidRPr="009B064D">
        <w:rPr>
          <w:sz w:val="28"/>
          <w:szCs w:val="28"/>
        </w:rPr>
        <w:t>Государственный стандарт профессионального образования служит основой для последующей разработки профессиональных образовательных программ, комплексов методического обеспечения учебного процесса и для аттестации учебных заведений.</w:t>
      </w:r>
    </w:p>
    <w:p w:rsidR="009D32EA" w:rsidRPr="000808E3" w:rsidRDefault="009D32EA" w:rsidP="009D32EA">
      <w:pPr>
        <w:spacing w:line="240" w:lineRule="auto"/>
        <w:ind w:left="0" w:firstLine="600"/>
        <w:rPr>
          <w:sz w:val="28"/>
          <w:szCs w:val="28"/>
        </w:rPr>
      </w:pPr>
      <w:r w:rsidRPr="000808E3">
        <w:rPr>
          <w:sz w:val="28"/>
          <w:szCs w:val="28"/>
        </w:rPr>
        <w:lastRenderedPageBreak/>
        <w:t>Под стандартом образования понимается система основных параметров, принимаемых в качестве государственной нормы образования.</w:t>
      </w:r>
    </w:p>
    <w:p w:rsidR="009D32EA" w:rsidRPr="000808E3" w:rsidRDefault="009D32EA" w:rsidP="009D32EA">
      <w:pPr>
        <w:spacing w:line="240" w:lineRule="auto"/>
        <w:ind w:left="0" w:firstLine="600"/>
        <w:rPr>
          <w:sz w:val="28"/>
          <w:szCs w:val="28"/>
        </w:rPr>
      </w:pPr>
      <w:r w:rsidRPr="000808E3">
        <w:rPr>
          <w:sz w:val="28"/>
          <w:szCs w:val="28"/>
        </w:rPr>
        <w:t>Основным объектом стандартизации в образовании являются его структура, содержание, объем учебной нагрузки и уровень подготовленности студентов.</w:t>
      </w:r>
    </w:p>
    <w:p w:rsidR="009D32EA" w:rsidRPr="000808E3" w:rsidRDefault="009D32EA" w:rsidP="009D32EA">
      <w:pPr>
        <w:spacing w:line="240" w:lineRule="auto"/>
        <w:ind w:left="0" w:firstLine="600"/>
        <w:rPr>
          <w:sz w:val="28"/>
          <w:szCs w:val="28"/>
        </w:rPr>
      </w:pPr>
      <w:r w:rsidRPr="000808E3">
        <w:rPr>
          <w:sz w:val="28"/>
          <w:szCs w:val="28"/>
        </w:rPr>
        <w:t>Нормы и требования, установленные стандартом, принимаются как эталон при оценке качества основных сторон образования.</w:t>
      </w:r>
    </w:p>
    <w:p w:rsidR="009D32EA" w:rsidRPr="000808E3" w:rsidRDefault="009D32EA" w:rsidP="009D32EA">
      <w:pPr>
        <w:spacing w:line="240" w:lineRule="auto"/>
        <w:ind w:left="0" w:firstLine="600"/>
        <w:rPr>
          <w:sz w:val="28"/>
          <w:szCs w:val="28"/>
        </w:rPr>
      </w:pPr>
      <w:r w:rsidRPr="000808E3">
        <w:rPr>
          <w:sz w:val="28"/>
          <w:szCs w:val="28"/>
        </w:rPr>
        <w:t>Посредством стандарта образования обеспечивается стабильность требуемого уровня профессионального и общего образования</w:t>
      </w:r>
      <w:r>
        <w:rPr>
          <w:sz w:val="28"/>
          <w:szCs w:val="28"/>
        </w:rPr>
        <w:t xml:space="preserve">. </w:t>
      </w:r>
      <w:r w:rsidRPr="001E4909">
        <w:rPr>
          <w:sz w:val="28"/>
          <w:szCs w:val="28"/>
        </w:rPr>
        <w:t xml:space="preserve">Алгоритм проектирования </w:t>
      </w:r>
      <w:proofErr w:type="gramStart"/>
      <w:r>
        <w:rPr>
          <w:sz w:val="28"/>
          <w:szCs w:val="28"/>
        </w:rPr>
        <w:t>нормативных документов, раскрывающих содержание</w:t>
      </w:r>
      <w:r w:rsidRPr="001E4909">
        <w:rPr>
          <w:sz w:val="28"/>
          <w:szCs w:val="28"/>
        </w:rPr>
        <w:t xml:space="preserve"> профессионального образования на основе ГОСО</w:t>
      </w:r>
      <w:r w:rsidRPr="000808E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proofErr w:type="gramEnd"/>
      <w:r>
        <w:rPr>
          <w:sz w:val="28"/>
          <w:szCs w:val="28"/>
        </w:rPr>
        <w:t xml:space="preserve"> на рисунке </w:t>
      </w:r>
      <w:r w:rsidR="00F055C5">
        <w:rPr>
          <w:sz w:val="28"/>
          <w:szCs w:val="28"/>
        </w:rPr>
        <w:t>2</w:t>
      </w:r>
      <w:r w:rsidRPr="000808E3">
        <w:rPr>
          <w:sz w:val="28"/>
          <w:szCs w:val="28"/>
        </w:rPr>
        <w:t>.</w:t>
      </w:r>
    </w:p>
    <w:p w:rsidR="009D32EA" w:rsidRPr="000808E3" w:rsidRDefault="009D32EA" w:rsidP="009D32EA">
      <w:pPr>
        <w:spacing w:line="240" w:lineRule="auto"/>
        <w:ind w:left="0" w:firstLine="600"/>
        <w:rPr>
          <w:sz w:val="28"/>
          <w:szCs w:val="28"/>
        </w:rPr>
      </w:pPr>
    </w:p>
    <w:p w:rsidR="009D32EA" w:rsidRPr="000808E3" w:rsidRDefault="009D32EA" w:rsidP="009D32EA">
      <w:pPr>
        <w:spacing w:line="240" w:lineRule="auto"/>
        <w:ind w:left="0" w:firstLine="0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 wp14:anchorId="35664A17">
            <wp:extent cx="5874055" cy="440574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521" cy="4412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2EA" w:rsidRPr="000808E3" w:rsidRDefault="009D32EA" w:rsidP="009D32EA">
      <w:pPr>
        <w:spacing w:line="240" w:lineRule="auto"/>
        <w:ind w:firstLine="0"/>
        <w:jc w:val="center"/>
        <w:rPr>
          <w:sz w:val="28"/>
          <w:szCs w:val="28"/>
        </w:rPr>
      </w:pPr>
    </w:p>
    <w:p w:rsidR="009D32EA" w:rsidRDefault="009D32EA" w:rsidP="009D32EA">
      <w:pPr>
        <w:spacing w:line="240" w:lineRule="auto"/>
        <w:ind w:left="0" w:firstLine="0"/>
        <w:jc w:val="center"/>
        <w:rPr>
          <w:sz w:val="28"/>
          <w:szCs w:val="28"/>
        </w:rPr>
      </w:pPr>
      <w:r w:rsidRPr="00E34102">
        <w:rPr>
          <w:sz w:val="28"/>
          <w:szCs w:val="28"/>
        </w:rPr>
        <w:t xml:space="preserve">Рисунок </w:t>
      </w:r>
      <w:r w:rsidR="00F055C5">
        <w:rPr>
          <w:sz w:val="28"/>
          <w:szCs w:val="28"/>
        </w:rPr>
        <w:t>2</w:t>
      </w:r>
      <w:r w:rsidRPr="00E34102">
        <w:rPr>
          <w:sz w:val="28"/>
          <w:szCs w:val="28"/>
        </w:rPr>
        <w:t xml:space="preserve"> – </w:t>
      </w:r>
      <w:r w:rsidRPr="001E4909">
        <w:rPr>
          <w:sz w:val="28"/>
          <w:szCs w:val="28"/>
        </w:rPr>
        <w:t xml:space="preserve">Алгоритм проектирования содержания профессионального </w:t>
      </w:r>
    </w:p>
    <w:p w:rsidR="009D32EA" w:rsidRPr="000808E3" w:rsidRDefault="009D32EA" w:rsidP="009D32EA">
      <w:pPr>
        <w:spacing w:line="240" w:lineRule="auto"/>
        <w:ind w:left="0" w:firstLine="0"/>
        <w:jc w:val="center"/>
        <w:rPr>
          <w:sz w:val="28"/>
          <w:szCs w:val="28"/>
          <w:u w:val="single"/>
        </w:rPr>
      </w:pPr>
      <w:r w:rsidRPr="001E4909">
        <w:rPr>
          <w:sz w:val="28"/>
          <w:szCs w:val="28"/>
        </w:rPr>
        <w:t>образования на основе ГОСО</w:t>
      </w:r>
    </w:p>
    <w:p w:rsidR="009D32EA" w:rsidRPr="000808E3" w:rsidRDefault="009D32EA" w:rsidP="009D32EA">
      <w:pPr>
        <w:spacing w:line="240" w:lineRule="auto"/>
        <w:ind w:firstLine="425"/>
        <w:rPr>
          <w:sz w:val="28"/>
          <w:szCs w:val="28"/>
        </w:rPr>
      </w:pPr>
    </w:p>
    <w:p w:rsidR="009D32EA" w:rsidRPr="000808E3" w:rsidRDefault="009D32EA" w:rsidP="009D32EA">
      <w:pPr>
        <w:spacing w:line="240" w:lineRule="auto"/>
        <w:ind w:left="0" w:firstLine="600"/>
        <w:rPr>
          <w:sz w:val="28"/>
          <w:szCs w:val="28"/>
        </w:rPr>
      </w:pPr>
      <w:r w:rsidRPr="000808E3">
        <w:rPr>
          <w:sz w:val="28"/>
          <w:szCs w:val="28"/>
        </w:rPr>
        <w:t xml:space="preserve">Структурирование отобранного содержания обучения на макроуровне осуществляется посредством </w:t>
      </w:r>
      <w:proofErr w:type="spellStart"/>
      <w:r w:rsidRPr="000808E3">
        <w:rPr>
          <w:sz w:val="28"/>
          <w:szCs w:val="28"/>
        </w:rPr>
        <w:t>блочно</w:t>
      </w:r>
      <w:proofErr w:type="spellEnd"/>
      <w:r w:rsidRPr="000808E3">
        <w:rPr>
          <w:sz w:val="28"/>
          <w:szCs w:val="28"/>
        </w:rPr>
        <w:t>-модульного подхода.</w:t>
      </w:r>
    </w:p>
    <w:p w:rsidR="009D32EA" w:rsidRPr="000808E3" w:rsidRDefault="009D32EA" w:rsidP="009D32EA">
      <w:pPr>
        <w:spacing w:line="240" w:lineRule="auto"/>
        <w:ind w:left="0" w:firstLine="600"/>
        <w:rPr>
          <w:sz w:val="28"/>
          <w:szCs w:val="28"/>
        </w:rPr>
      </w:pPr>
      <w:proofErr w:type="spellStart"/>
      <w:r w:rsidRPr="000808E3">
        <w:rPr>
          <w:sz w:val="28"/>
          <w:szCs w:val="28"/>
        </w:rPr>
        <w:t>Блочно</w:t>
      </w:r>
      <w:proofErr w:type="spellEnd"/>
      <w:r w:rsidRPr="000808E3">
        <w:rPr>
          <w:sz w:val="28"/>
          <w:szCs w:val="28"/>
        </w:rPr>
        <w:t xml:space="preserve">-модульный подход (по названиям основных структурных элементов) позволяет выделить конкретный «носитель» содержания обучения, с помощью которого обеспечивается гибкость системы профессионального образования, </w:t>
      </w:r>
      <w:proofErr w:type="spellStart"/>
      <w:r w:rsidRPr="000808E3">
        <w:rPr>
          <w:sz w:val="28"/>
          <w:szCs w:val="28"/>
        </w:rPr>
        <w:t>настраиваемость</w:t>
      </w:r>
      <w:proofErr w:type="spellEnd"/>
      <w:r w:rsidRPr="000808E3">
        <w:rPr>
          <w:sz w:val="28"/>
          <w:szCs w:val="28"/>
        </w:rPr>
        <w:t xml:space="preserve"> ее на адаптивность к изменяющимся социально-экономическим условиям.</w:t>
      </w:r>
    </w:p>
    <w:p w:rsidR="009D32EA" w:rsidRPr="000808E3" w:rsidRDefault="009D32EA" w:rsidP="009D32EA">
      <w:pPr>
        <w:spacing w:line="240" w:lineRule="auto"/>
        <w:ind w:left="0" w:firstLine="600"/>
        <w:rPr>
          <w:sz w:val="28"/>
          <w:szCs w:val="28"/>
        </w:rPr>
      </w:pPr>
      <w:r w:rsidRPr="000808E3">
        <w:rPr>
          <w:sz w:val="28"/>
          <w:szCs w:val="28"/>
        </w:rPr>
        <w:lastRenderedPageBreak/>
        <w:t xml:space="preserve">Использование </w:t>
      </w:r>
      <w:proofErr w:type="spellStart"/>
      <w:r w:rsidRPr="000808E3">
        <w:rPr>
          <w:sz w:val="28"/>
          <w:szCs w:val="28"/>
        </w:rPr>
        <w:t>блочно</w:t>
      </w:r>
      <w:proofErr w:type="spellEnd"/>
      <w:r w:rsidRPr="000808E3">
        <w:rPr>
          <w:sz w:val="28"/>
          <w:szCs w:val="28"/>
        </w:rPr>
        <w:t>-модульного подхода при структурировании содержания обучения предполагает, что результаты анализа и разработки содержания профессионального обучения на каждом слое группируются и оформляются в виде содержательно и функционально завершенных структурных элементов содержания - блоков и модулей, реализующих одну или несколько целей обучения.</w:t>
      </w:r>
    </w:p>
    <w:p w:rsidR="009D32EA" w:rsidRPr="000808E3" w:rsidRDefault="009D32EA" w:rsidP="009D32EA">
      <w:pPr>
        <w:spacing w:line="240" w:lineRule="auto"/>
        <w:ind w:left="0" w:firstLine="600"/>
        <w:rPr>
          <w:sz w:val="28"/>
          <w:szCs w:val="28"/>
        </w:rPr>
      </w:pPr>
      <w:r w:rsidRPr="000808E3">
        <w:rPr>
          <w:sz w:val="28"/>
          <w:szCs w:val="28"/>
        </w:rPr>
        <w:t xml:space="preserve">После построения содержания обучения на макроуровне (стандарт, </w:t>
      </w:r>
      <w:proofErr w:type="spellStart"/>
      <w:r w:rsidRPr="000808E3">
        <w:rPr>
          <w:sz w:val="28"/>
          <w:szCs w:val="28"/>
        </w:rPr>
        <w:t>блочно</w:t>
      </w:r>
      <w:proofErr w:type="spellEnd"/>
      <w:r w:rsidRPr="000808E3">
        <w:rPr>
          <w:sz w:val="28"/>
          <w:szCs w:val="28"/>
        </w:rPr>
        <w:t xml:space="preserve">-модульная учебная программа для профессионального обучения в образовательном учреждении или </w:t>
      </w:r>
      <w:proofErr w:type="spellStart"/>
      <w:r w:rsidRPr="000808E3">
        <w:rPr>
          <w:sz w:val="28"/>
          <w:szCs w:val="28"/>
        </w:rPr>
        <w:t>блочно</w:t>
      </w:r>
      <w:proofErr w:type="spellEnd"/>
      <w:r w:rsidRPr="000808E3">
        <w:rPr>
          <w:sz w:val="28"/>
          <w:szCs w:val="28"/>
        </w:rPr>
        <w:t>-модульная учебная программа для обучения в сфере занятости) раскрывается содержание соответствующих модульных единиц (предметов, предметных областей, видов практического обучения, работ).</w:t>
      </w:r>
    </w:p>
    <w:p w:rsidR="009D32EA" w:rsidRPr="000808E3" w:rsidRDefault="009D32EA" w:rsidP="009D32EA">
      <w:pPr>
        <w:spacing w:line="240" w:lineRule="auto"/>
        <w:ind w:left="0" w:firstLine="600"/>
        <w:rPr>
          <w:sz w:val="28"/>
          <w:szCs w:val="28"/>
        </w:rPr>
      </w:pPr>
      <w:r w:rsidRPr="000808E3">
        <w:rPr>
          <w:sz w:val="28"/>
          <w:szCs w:val="28"/>
        </w:rPr>
        <w:t xml:space="preserve">Анализ основных детерминант профессионального обучения показывает, что все их компоненты являются либо объектами и предметами (предметы и средства производства, готовая продукция), либо процессами и явлениями (природные явления, экономические закономерности, технологические и трудовые процессы и т.п.). Введенные в учебный процесс, они становятся учебными элементами. </w:t>
      </w:r>
      <w:proofErr w:type="gramStart"/>
      <w:r w:rsidRPr="000808E3">
        <w:rPr>
          <w:sz w:val="28"/>
          <w:szCs w:val="28"/>
        </w:rPr>
        <w:t>Таким образом, в общем случае под учебными элементами понимаются познаваемые объекты (предметы) и процессы (явления) действительности, введенные в учебный процесс в виде понятий, существенных признаков, взаимосвязей, законов, правил, принципов и т.д.</w:t>
      </w:r>
      <w:proofErr w:type="gramEnd"/>
    </w:p>
    <w:p w:rsidR="009D32EA" w:rsidRDefault="009D32EA" w:rsidP="009D32EA">
      <w:pPr>
        <w:spacing w:line="240" w:lineRule="auto"/>
        <w:ind w:left="0" w:firstLine="600"/>
        <w:rPr>
          <w:sz w:val="28"/>
          <w:szCs w:val="28"/>
        </w:rPr>
      </w:pPr>
      <w:r w:rsidRPr="000808E3">
        <w:rPr>
          <w:sz w:val="28"/>
          <w:szCs w:val="28"/>
        </w:rPr>
        <w:t xml:space="preserve">В основу структурирования содержания обучения на микроуровне, так же как и на макроуровне, заложен принцип вложения более мелких структурных единиц (учебных элементов) </w:t>
      </w:r>
      <w:proofErr w:type="gramStart"/>
      <w:r w:rsidRPr="000808E3">
        <w:rPr>
          <w:sz w:val="28"/>
          <w:szCs w:val="28"/>
        </w:rPr>
        <w:t>в</w:t>
      </w:r>
      <w:proofErr w:type="gramEnd"/>
      <w:r w:rsidRPr="000808E3">
        <w:rPr>
          <w:sz w:val="28"/>
          <w:szCs w:val="28"/>
        </w:rPr>
        <w:t xml:space="preserve"> более крупные. В соответствии с этим принципом, учебные элементы распределены по четырем уровням иерархии по степени их детализации. Такая структура учебных элементов позволяет гибко варьировать содержание модульной единицы и обеспечить четкое соответствие каждого учебного элемента диагностируемой цели обучения, направленной на овладение конечным практическим навыком или формирование теоретического знания.</w:t>
      </w:r>
    </w:p>
    <w:p w:rsidR="00FD093C" w:rsidRDefault="00FD093C" w:rsidP="00FD093C">
      <w:pPr>
        <w:spacing w:line="240" w:lineRule="auto"/>
        <w:ind w:left="0" w:firstLine="600"/>
        <w:rPr>
          <w:sz w:val="28"/>
          <w:szCs w:val="28"/>
        </w:rPr>
      </w:pPr>
    </w:p>
    <w:p w:rsidR="00FD093C" w:rsidRDefault="00FD093C" w:rsidP="00FD093C">
      <w:pPr>
        <w:spacing w:line="240" w:lineRule="auto"/>
        <w:ind w:left="0" w:firstLine="600"/>
        <w:rPr>
          <w:sz w:val="28"/>
          <w:szCs w:val="28"/>
        </w:rPr>
      </w:pPr>
    </w:p>
    <w:p w:rsidR="00DA4CF5" w:rsidRDefault="00DA4CF5" w:rsidP="00FD093C">
      <w:pPr>
        <w:spacing w:line="240" w:lineRule="auto"/>
        <w:ind w:left="0" w:firstLine="600"/>
        <w:rPr>
          <w:b/>
          <w:sz w:val="28"/>
          <w:szCs w:val="28"/>
        </w:rPr>
      </w:pPr>
      <w:r>
        <w:rPr>
          <w:b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1B7FA" wp14:editId="57EBC6B7">
                <wp:simplePos x="0" y="0"/>
                <wp:positionH relativeFrom="column">
                  <wp:posOffset>4267200</wp:posOffset>
                </wp:positionH>
                <wp:positionV relativeFrom="paragraph">
                  <wp:posOffset>148590</wp:posOffset>
                </wp:positionV>
                <wp:extent cx="1341755" cy="367665"/>
                <wp:effectExtent l="0" t="19050" r="29845" b="3238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367665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336pt;margin-top:11.7pt;width:105.65pt;height:2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" adj="18641" fillcolor="#4f81bd [3204]" strokecolor="#c00000" strokeweight="2pt"/>
            </w:pict>
          </mc:Fallback>
        </mc:AlternateContent>
      </w:r>
    </w:p>
    <w:p w:rsidR="00DA4CF5" w:rsidRDefault="00DA4CF5" w:rsidP="00FD093C">
      <w:pPr>
        <w:spacing w:line="240" w:lineRule="auto"/>
        <w:ind w:left="0"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по теме на следующей странице</w:t>
      </w:r>
    </w:p>
    <w:p w:rsidR="00DA4CF5" w:rsidRDefault="00DA4CF5" w:rsidP="00FD093C">
      <w:pPr>
        <w:spacing w:line="240" w:lineRule="auto"/>
        <w:ind w:left="0" w:firstLine="600"/>
        <w:rPr>
          <w:b/>
          <w:sz w:val="28"/>
          <w:szCs w:val="28"/>
        </w:rPr>
      </w:pPr>
    </w:p>
    <w:p w:rsidR="00DA4CF5" w:rsidRDefault="00DA4CF5" w:rsidP="00FD093C">
      <w:pPr>
        <w:spacing w:line="240" w:lineRule="auto"/>
        <w:ind w:left="0" w:firstLine="600"/>
        <w:rPr>
          <w:b/>
          <w:sz w:val="28"/>
          <w:szCs w:val="28"/>
        </w:rPr>
      </w:pPr>
    </w:p>
    <w:p w:rsidR="00DA4CF5" w:rsidRDefault="00DA4CF5" w:rsidP="00FD093C">
      <w:pPr>
        <w:spacing w:line="240" w:lineRule="auto"/>
        <w:ind w:left="0" w:firstLine="600"/>
        <w:rPr>
          <w:b/>
          <w:sz w:val="28"/>
          <w:szCs w:val="28"/>
        </w:rPr>
      </w:pPr>
    </w:p>
    <w:p w:rsidR="00DA4CF5" w:rsidRDefault="00DA4CF5" w:rsidP="00FD093C">
      <w:pPr>
        <w:spacing w:line="240" w:lineRule="auto"/>
        <w:ind w:left="0" w:firstLine="600"/>
        <w:rPr>
          <w:b/>
          <w:sz w:val="28"/>
          <w:szCs w:val="28"/>
        </w:rPr>
      </w:pPr>
    </w:p>
    <w:p w:rsidR="00DA4CF5" w:rsidRDefault="00DA4CF5" w:rsidP="00FD093C">
      <w:pPr>
        <w:spacing w:line="240" w:lineRule="auto"/>
        <w:ind w:left="0" w:firstLine="600"/>
        <w:rPr>
          <w:b/>
          <w:sz w:val="28"/>
          <w:szCs w:val="28"/>
        </w:rPr>
      </w:pPr>
    </w:p>
    <w:p w:rsidR="00DA4CF5" w:rsidRDefault="00DA4CF5" w:rsidP="00FD093C">
      <w:pPr>
        <w:spacing w:line="240" w:lineRule="auto"/>
        <w:ind w:left="0" w:firstLine="600"/>
        <w:rPr>
          <w:b/>
          <w:sz w:val="28"/>
          <w:szCs w:val="28"/>
        </w:rPr>
      </w:pPr>
    </w:p>
    <w:p w:rsidR="00DA4CF5" w:rsidRDefault="00DA4CF5" w:rsidP="00FD093C">
      <w:pPr>
        <w:spacing w:line="240" w:lineRule="auto"/>
        <w:ind w:left="0" w:firstLine="600"/>
        <w:rPr>
          <w:b/>
          <w:sz w:val="28"/>
          <w:szCs w:val="28"/>
        </w:rPr>
      </w:pPr>
    </w:p>
    <w:p w:rsidR="00DA4CF5" w:rsidRDefault="00DA4CF5" w:rsidP="00FD093C">
      <w:pPr>
        <w:spacing w:line="240" w:lineRule="auto"/>
        <w:ind w:left="0" w:firstLine="600"/>
        <w:rPr>
          <w:b/>
          <w:sz w:val="28"/>
          <w:szCs w:val="28"/>
        </w:rPr>
      </w:pPr>
    </w:p>
    <w:p w:rsidR="00DA4CF5" w:rsidRDefault="00DA4CF5" w:rsidP="00FD093C">
      <w:pPr>
        <w:spacing w:line="240" w:lineRule="auto"/>
        <w:ind w:left="0" w:firstLine="600"/>
        <w:rPr>
          <w:b/>
          <w:sz w:val="28"/>
          <w:szCs w:val="28"/>
        </w:rPr>
      </w:pPr>
    </w:p>
    <w:p w:rsidR="00DA4CF5" w:rsidRDefault="00DA4CF5" w:rsidP="00FD093C">
      <w:pPr>
        <w:spacing w:line="240" w:lineRule="auto"/>
        <w:ind w:left="0" w:firstLine="600"/>
        <w:rPr>
          <w:b/>
          <w:sz w:val="28"/>
          <w:szCs w:val="28"/>
        </w:rPr>
      </w:pPr>
    </w:p>
    <w:p w:rsidR="00DA4CF5" w:rsidRDefault="00DA4CF5" w:rsidP="00FD093C">
      <w:pPr>
        <w:spacing w:line="240" w:lineRule="auto"/>
        <w:ind w:left="0" w:firstLine="600"/>
        <w:rPr>
          <w:b/>
          <w:sz w:val="28"/>
          <w:szCs w:val="28"/>
        </w:rPr>
      </w:pPr>
    </w:p>
    <w:p w:rsidR="00DA4CF5" w:rsidRDefault="00DA4CF5" w:rsidP="00FD093C">
      <w:pPr>
        <w:spacing w:line="240" w:lineRule="auto"/>
        <w:ind w:left="0" w:firstLine="600"/>
        <w:rPr>
          <w:b/>
          <w:sz w:val="28"/>
          <w:szCs w:val="28"/>
        </w:rPr>
      </w:pPr>
    </w:p>
    <w:p w:rsidR="00DA4CF5" w:rsidRDefault="00DA4CF5" w:rsidP="00FD093C">
      <w:pPr>
        <w:spacing w:line="240" w:lineRule="auto"/>
        <w:ind w:left="0" w:firstLine="600"/>
        <w:rPr>
          <w:b/>
          <w:sz w:val="28"/>
          <w:szCs w:val="28"/>
        </w:rPr>
      </w:pPr>
    </w:p>
    <w:p w:rsidR="00FD093C" w:rsidRPr="00FD093C" w:rsidRDefault="00FD093C" w:rsidP="00FD093C">
      <w:pPr>
        <w:spacing w:line="240" w:lineRule="auto"/>
        <w:ind w:left="0" w:firstLine="600"/>
        <w:rPr>
          <w:b/>
          <w:sz w:val="28"/>
          <w:szCs w:val="28"/>
        </w:rPr>
      </w:pPr>
      <w:r w:rsidRPr="00FD093C">
        <w:rPr>
          <w:b/>
          <w:sz w:val="28"/>
          <w:szCs w:val="28"/>
        </w:rPr>
        <w:t>Задание 1</w:t>
      </w:r>
    </w:p>
    <w:p w:rsidR="00FD093C" w:rsidRDefault="00FD093C" w:rsidP="00FD093C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>Письменно дайте ответ на следующие  вопросы:</w:t>
      </w:r>
    </w:p>
    <w:p w:rsidR="00FD093C" w:rsidRDefault="00FD093C" w:rsidP="00FD093C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>Каким образом</w:t>
      </w:r>
      <w:r>
        <w:rPr>
          <w:sz w:val="28"/>
          <w:szCs w:val="28"/>
        </w:rPr>
        <w:t>, на основании какого нормативного документа</w:t>
      </w:r>
      <w:r>
        <w:rPr>
          <w:sz w:val="28"/>
          <w:szCs w:val="28"/>
        </w:rPr>
        <w:t xml:space="preserve"> определяется перечень дисциплин</w:t>
      </w:r>
      <w:r>
        <w:rPr>
          <w:sz w:val="28"/>
          <w:szCs w:val="28"/>
        </w:rPr>
        <w:t xml:space="preserve"> Рабочего учебного плана специальности</w:t>
      </w:r>
      <w:r>
        <w:rPr>
          <w:sz w:val="28"/>
          <w:szCs w:val="28"/>
        </w:rPr>
        <w:t>, относящихся к обязательному компоненту</w:t>
      </w:r>
      <w:r w:rsidR="00DA4CF5">
        <w:rPr>
          <w:sz w:val="28"/>
          <w:szCs w:val="28"/>
        </w:rPr>
        <w:t>?</w:t>
      </w:r>
    </w:p>
    <w:p w:rsidR="00FD093C" w:rsidRDefault="00FD093C" w:rsidP="00FD093C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чего/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образом определяется перечень элективных дисциплин Рабочего учебного плана по специальности</w:t>
      </w:r>
      <w:r w:rsidR="00DA4CF5">
        <w:rPr>
          <w:sz w:val="28"/>
          <w:szCs w:val="28"/>
        </w:rPr>
        <w:t>?</w:t>
      </w:r>
    </w:p>
    <w:p w:rsidR="00F055C5" w:rsidRDefault="00F055C5" w:rsidP="009D32EA">
      <w:pPr>
        <w:spacing w:line="240" w:lineRule="auto"/>
        <w:ind w:left="0" w:firstLine="600"/>
        <w:rPr>
          <w:sz w:val="28"/>
          <w:szCs w:val="28"/>
        </w:rPr>
      </w:pPr>
    </w:p>
    <w:p w:rsidR="00F055C5" w:rsidRDefault="00F055C5" w:rsidP="009D32EA">
      <w:pPr>
        <w:spacing w:line="240" w:lineRule="auto"/>
        <w:ind w:left="0" w:firstLine="600"/>
        <w:rPr>
          <w:b/>
          <w:sz w:val="28"/>
          <w:szCs w:val="28"/>
        </w:rPr>
      </w:pPr>
      <w:r w:rsidRPr="00F055C5">
        <w:rPr>
          <w:b/>
          <w:sz w:val="28"/>
          <w:szCs w:val="28"/>
        </w:rPr>
        <w:t xml:space="preserve">Задание </w:t>
      </w:r>
      <w:r w:rsidR="00FD093C">
        <w:rPr>
          <w:b/>
          <w:sz w:val="28"/>
          <w:szCs w:val="28"/>
        </w:rPr>
        <w:t xml:space="preserve">2 </w:t>
      </w:r>
    </w:p>
    <w:p w:rsidR="00F055C5" w:rsidRDefault="00F055C5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 xml:space="preserve">Проследить </w:t>
      </w:r>
      <w:r w:rsidR="00D95D92">
        <w:rPr>
          <w:sz w:val="28"/>
          <w:szCs w:val="28"/>
        </w:rPr>
        <w:t>этапы</w:t>
      </w:r>
      <w:r>
        <w:rPr>
          <w:sz w:val="28"/>
          <w:szCs w:val="28"/>
        </w:rPr>
        <w:t xml:space="preserve"> формирования содержания </w:t>
      </w:r>
      <w:r w:rsidR="003F3104">
        <w:rPr>
          <w:sz w:val="28"/>
          <w:szCs w:val="28"/>
        </w:rPr>
        <w:t xml:space="preserve">одной </w:t>
      </w:r>
      <w:r w:rsidR="003F3104">
        <w:rPr>
          <w:sz w:val="28"/>
          <w:szCs w:val="28"/>
        </w:rPr>
        <w:t>профилирующ</w:t>
      </w:r>
      <w:r w:rsidR="003F3104">
        <w:rPr>
          <w:sz w:val="28"/>
          <w:szCs w:val="28"/>
        </w:rPr>
        <w:t>ей</w:t>
      </w:r>
      <w:r w:rsidR="003F3104">
        <w:rPr>
          <w:sz w:val="28"/>
          <w:szCs w:val="28"/>
        </w:rPr>
        <w:t xml:space="preserve"> дисциплин</w:t>
      </w:r>
      <w:r w:rsidR="003F3104">
        <w:rPr>
          <w:sz w:val="28"/>
          <w:szCs w:val="28"/>
        </w:rPr>
        <w:t xml:space="preserve">ы </w:t>
      </w:r>
      <w:r w:rsidR="00D95D92">
        <w:rPr>
          <w:sz w:val="28"/>
          <w:szCs w:val="28"/>
        </w:rPr>
        <w:t>(</w:t>
      </w:r>
      <w:r w:rsidR="0064685E">
        <w:rPr>
          <w:sz w:val="28"/>
          <w:szCs w:val="28"/>
        </w:rPr>
        <w:t>на выбор по собственному усмотрению</w:t>
      </w:r>
      <w:r w:rsidR="00D95D9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из рабочего учебного плана специальности</w:t>
      </w:r>
      <w:r w:rsidR="00D95D92">
        <w:rPr>
          <w:sz w:val="28"/>
          <w:szCs w:val="28"/>
        </w:rPr>
        <w:t xml:space="preserve"> </w:t>
      </w:r>
      <w:proofErr w:type="spellStart"/>
      <w:r w:rsidR="00D95D92">
        <w:rPr>
          <w:sz w:val="28"/>
          <w:szCs w:val="28"/>
        </w:rPr>
        <w:t>бакалавриата</w:t>
      </w:r>
      <w:proofErr w:type="spellEnd"/>
      <w:r w:rsidR="00D95D92">
        <w:rPr>
          <w:sz w:val="28"/>
          <w:szCs w:val="28"/>
        </w:rPr>
        <w:t>.</w:t>
      </w:r>
    </w:p>
    <w:p w:rsidR="00D95D92" w:rsidRDefault="00D95D92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 xml:space="preserve">По этой дисциплине необходимо проанализировать </w:t>
      </w:r>
      <w:r w:rsidR="00DA4CF5">
        <w:rPr>
          <w:sz w:val="28"/>
          <w:szCs w:val="28"/>
        </w:rPr>
        <w:t xml:space="preserve"> РУП по специальности и </w:t>
      </w:r>
      <w:proofErr w:type="spellStart"/>
      <w:r w:rsidR="00DA4CF5">
        <w:rPr>
          <w:sz w:val="28"/>
          <w:szCs w:val="28"/>
        </w:rPr>
        <w:t>С</w:t>
      </w:r>
      <w:r>
        <w:rPr>
          <w:sz w:val="28"/>
          <w:szCs w:val="28"/>
        </w:rPr>
        <w:t>иллабус</w:t>
      </w:r>
      <w:proofErr w:type="spellEnd"/>
      <w:r>
        <w:rPr>
          <w:sz w:val="28"/>
          <w:szCs w:val="28"/>
        </w:rPr>
        <w:t xml:space="preserve"> </w:t>
      </w:r>
      <w:r w:rsidR="00DA4CF5">
        <w:rPr>
          <w:sz w:val="28"/>
          <w:szCs w:val="28"/>
        </w:rPr>
        <w:t xml:space="preserve">по </w:t>
      </w:r>
      <w:r w:rsidR="00DA4CF5">
        <w:rPr>
          <w:sz w:val="28"/>
          <w:szCs w:val="28"/>
        </w:rPr>
        <w:t xml:space="preserve">одной </w:t>
      </w:r>
      <w:r w:rsidR="00DA4CF5">
        <w:rPr>
          <w:sz w:val="28"/>
          <w:szCs w:val="28"/>
        </w:rPr>
        <w:t xml:space="preserve">из выбранных </w:t>
      </w:r>
      <w:r w:rsidR="00DA4CF5">
        <w:rPr>
          <w:sz w:val="28"/>
          <w:szCs w:val="28"/>
        </w:rPr>
        <w:t>профилирующей дисциплин</w:t>
      </w:r>
      <w:r w:rsidR="00DA4CF5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позициям:</w:t>
      </w:r>
    </w:p>
    <w:p w:rsidR="00D95D92" w:rsidRDefault="00D95D92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Указать какая информация перенесена</w:t>
      </w:r>
      <w:proofErr w:type="gramEnd"/>
      <w:r>
        <w:rPr>
          <w:sz w:val="28"/>
          <w:szCs w:val="28"/>
        </w:rPr>
        <w:t xml:space="preserve"> из рабочего учебного плана (РУП) в </w:t>
      </w:r>
      <w:proofErr w:type="spellStart"/>
      <w:r>
        <w:rPr>
          <w:sz w:val="28"/>
          <w:szCs w:val="28"/>
        </w:rPr>
        <w:t>силлабус</w:t>
      </w:r>
      <w:proofErr w:type="spellEnd"/>
      <w:r>
        <w:rPr>
          <w:sz w:val="28"/>
          <w:szCs w:val="28"/>
        </w:rPr>
        <w:t xml:space="preserve"> выбранной дисциплины:</w:t>
      </w:r>
    </w:p>
    <w:p w:rsidR="00635E6F" w:rsidRDefault="00D95D92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635E6F">
        <w:rPr>
          <w:sz w:val="28"/>
          <w:szCs w:val="28"/>
        </w:rPr>
        <w:t xml:space="preserve">Укажите количество кредитов/часов, отведенных на дисциплину в </w:t>
      </w:r>
      <w:proofErr w:type="spellStart"/>
      <w:r w:rsidR="00635E6F">
        <w:rPr>
          <w:sz w:val="28"/>
          <w:szCs w:val="28"/>
        </w:rPr>
        <w:t>РУПе</w:t>
      </w:r>
      <w:proofErr w:type="spellEnd"/>
      <w:r w:rsidR="00635E6F">
        <w:rPr>
          <w:sz w:val="28"/>
          <w:szCs w:val="28"/>
        </w:rPr>
        <w:t xml:space="preserve"> (указывая при этом №</w:t>
      </w:r>
      <w:r w:rsidR="0064685E">
        <w:rPr>
          <w:sz w:val="28"/>
          <w:szCs w:val="28"/>
        </w:rPr>
        <w:t xml:space="preserve"> </w:t>
      </w:r>
      <w:proofErr w:type="gramStart"/>
      <w:r w:rsidR="0064685E">
        <w:rPr>
          <w:sz w:val="28"/>
          <w:szCs w:val="28"/>
        </w:rPr>
        <w:t>-</w:t>
      </w:r>
      <w:proofErr w:type="spellStart"/>
      <w:r w:rsidR="0064685E">
        <w:rPr>
          <w:sz w:val="28"/>
          <w:szCs w:val="28"/>
        </w:rPr>
        <w:t>р</w:t>
      </w:r>
      <w:proofErr w:type="gramEnd"/>
      <w:r w:rsidR="0064685E">
        <w:rPr>
          <w:sz w:val="28"/>
          <w:szCs w:val="28"/>
        </w:rPr>
        <w:t>а</w:t>
      </w:r>
      <w:proofErr w:type="spellEnd"/>
      <w:r w:rsidR="0064685E">
        <w:rPr>
          <w:sz w:val="28"/>
          <w:szCs w:val="28"/>
        </w:rPr>
        <w:t xml:space="preserve"> </w:t>
      </w:r>
      <w:r w:rsidR="00635E6F">
        <w:rPr>
          <w:sz w:val="28"/>
          <w:szCs w:val="28"/>
        </w:rPr>
        <w:t xml:space="preserve"> колонок в </w:t>
      </w:r>
      <w:proofErr w:type="spellStart"/>
      <w:r w:rsidR="00635E6F">
        <w:rPr>
          <w:sz w:val="28"/>
          <w:szCs w:val="28"/>
        </w:rPr>
        <w:t>РУПе</w:t>
      </w:r>
      <w:proofErr w:type="spellEnd"/>
      <w:r w:rsidR="00635E6F">
        <w:rPr>
          <w:sz w:val="28"/>
          <w:szCs w:val="28"/>
        </w:rPr>
        <w:t xml:space="preserve">) и где и каким образов это нашло отражение в </w:t>
      </w:r>
      <w:proofErr w:type="spellStart"/>
      <w:r w:rsidR="00635E6F">
        <w:rPr>
          <w:sz w:val="28"/>
          <w:szCs w:val="28"/>
        </w:rPr>
        <w:t>Силлабусе</w:t>
      </w:r>
      <w:proofErr w:type="spellEnd"/>
      <w:r w:rsidR="00635E6F">
        <w:rPr>
          <w:sz w:val="28"/>
          <w:szCs w:val="28"/>
        </w:rPr>
        <w:t xml:space="preserve"> дисциплины (укажите № и название раздела в </w:t>
      </w:r>
      <w:proofErr w:type="spellStart"/>
      <w:r w:rsidR="00635E6F">
        <w:rPr>
          <w:sz w:val="28"/>
          <w:szCs w:val="28"/>
        </w:rPr>
        <w:t>Силлабусе</w:t>
      </w:r>
      <w:proofErr w:type="spellEnd"/>
      <w:r w:rsidR="00635E6F">
        <w:rPr>
          <w:sz w:val="28"/>
          <w:szCs w:val="28"/>
        </w:rPr>
        <w:t>);</w:t>
      </w:r>
    </w:p>
    <w:p w:rsidR="00635E6F" w:rsidRDefault="00635E6F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Г</w:t>
      </w:r>
      <w:proofErr w:type="gramEnd"/>
      <w:r w:rsidR="00D95D92">
        <w:rPr>
          <w:sz w:val="28"/>
          <w:szCs w:val="28"/>
        </w:rPr>
        <w:t xml:space="preserve">де  и как в </w:t>
      </w:r>
      <w:proofErr w:type="spellStart"/>
      <w:r w:rsidR="00D95D92">
        <w:rPr>
          <w:sz w:val="28"/>
          <w:szCs w:val="28"/>
          <w:u w:val="single"/>
        </w:rPr>
        <w:t>С</w:t>
      </w:r>
      <w:r w:rsidR="00D95D92" w:rsidRPr="00D95D92">
        <w:rPr>
          <w:sz w:val="28"/>
          <w:szCs w:val="28"/>
          <w:u w:val="single"/>
        </w:rPr>
        <w:t>иллабусе</w:t>
      </w:r>
      <w:proofErr w:type="spellEnd"/>
      <w:r w:rsidR="00D95D92">
        <w:rPr>
          <w:sz w:val="28"/>
          <w:szCs w:val="28"/>
        </w:rPr>
        <w:t xml:space="preserve"> и </w:t>
      </w:r>
      <w:proofErr w:type="spellStart"/>
      <w:r w:rsidR="00D95D92" w:rsidRPr="00D95D92">
        <w:rPr>
          <w:sz w:val="28"/>
          <w:szCs w:val="28"/>
          <w:u w:val="single"/>
        </w:rPr>
        <w:t>РУПе</w:t>
      </w:r>
      <w:proofErr w:type="spellEnd"/>
      <w:r w:rsidR="00D95D92" w:rsidRPr="00D95D92">
        <w:rPr>
          <w:sz w:val="28"/>
          <w:szCs w:val="28"/>
          <w:u w:val="single"/>
        </w:rPr>
        <w:t xml:space="preserve"> </w:t>
      </w:r>
      <w:r w:rsidR="00D95D92">
        <w:rPr>
          <w:sz w:val="28"/>
          <w:szCs w:val="28"/>
        </w:rPr>
        <w:t xml:space="preserve">обозначены  </w:t>
      </w:r>
      <w:r w:rsidR="00D95D92" w:rsidRPr="00ED5C8D">
        <w:rPr>
          <w:i/>
          <w:sz w:val="28"/>
          <w:szCs w:val="28"/>
        </w:rPr>
        <w:t>цикл дисциплин</w:t>
      </w:r>
      <w:r w:rsidR="00ED5C8D">
        <w:rPr>
          <w:sz w:val="28"/>
          <w:szCs w:val="28"/>
        </w:rPr>
        <w:t>ы, в который она входит</w:t>
      </w:r>
      <w:r>
        <w:rPr>
          <w:sz w:val="28"/>
          <w:szCs w:val="28"/>
        </w:rPr>
        <w:t>?</w:t>
      </w:r>
      <w:r w:rsidR="00D95D92">
        <w:rPr>
          <w:sz w:val="28"/>
          <w:szCs w:val="28"/>
        </w:rPr>
        <w:t xml:space="preserve"> </w:t>
      </w:r>
    </w:p>
    <w:p w:rsidR="00D95D92" w:rsidRDefault="00635E6F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К</w:t>
      </w:r>
      <w:proofErr w:type="gramEnd"/>
      <w:r w:rsidR="00D95D92">
        <w:rPr>
          <w:sz w:val="28"/>
          <w:szCs w:val="28"/>
        </w:rPr>
        <w:t xml:space="preserve"> какому </w:t>
      </w:r>
      <w:r w:rsidR="00D95D92" w:rsidRPr="00ED5C8D">
        <w:rPr>
          <w:i/>
          <w:sz w:val="28"/>
          <w:szCs w:val="28"/>
        </w:rPr>
        <w:t>компоненту</w:t>
      </w:r>
      <w:r w:rsidR="00D95D92">
        <w:rPr>
          <w:sz w:val="28"/>
          <w:szCs w:val="28"/>
        </w:rPr>
        <w:t xml:space="preserve"> </w:t>
      </w:r>
      <w:r w:rsidR="00ED5C8D">
        <w:rPr>
          <w:sz w:val="28"/>
          <w:szCs w:val="28"/>
        </w:rPr>
        <w:t>(</w:t>
      </w:r>
      <w:r w:rsidR="00ED5C8D" w:rsidRPr="00635E6F">
        <w:rPr>
          <w:sz w:val="28"/>
          <w:szCs w:val="28"/>
          <w:u w:val="single"/>
        </w:rPr>
        <w:t>обязательный</w:t>
      </w:r>
      <w:r w:rsidR="00ED5C8D" w:rsidRPr="0064685E">
        <w:rPr>
          <w:b/>
          <w:sz w:val="36"/>
          <w:szCs w:val="36"/>
          <w:u w:val="single"/>
        </w:rPr>
        <w:t>/</w:t>
      </w:r>
      <w:r w:rsidR="00ED5C8D" w:rsidRPr="00635E6F">
        <w:rPr>
          <w:sz w:val="28"/>
          <w:szCs w:val="28"/>
          <w:u w:val="single"/>
        </w:rPr>
        <w:t>по выбору</w:t>
      </w:r>
      <w:r w:rsidR="00ED5C8D">
        <w:rPr>
          <w:sz w:val="28"/>
          <w:szCs w:val="28"/>
        </w:rPr>
        <w:t xml:space="preserve">) </w:t>
      </w:r>
      <w:r w:rsidR="00D95D92">
        <w:rPr>
          <w:sz w:val="28"/>
          <w:szCs w:val="28"/>
        </w:rPr>
        <w:t>относится дисциплина;</w:t>
      </w:r>
    </w:p>
    <w:p w:rsidR="00635E6F" w:rsidRDefault="00635E6F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>1.</w:t>
      </w:r>
      <w:r w:rsidR="0064685E"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</w:t>
      </w:r>
      <w:r w:rsidR="0064685E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акие дисциплины являются </w:t>
      </w:r>
      <w:proofErr w:type="spellStart"/>
      <w:r w:rsidRPr="00635E6F">
        <w:rPr>
          <w:i/>
          <w:sz w:val="28"/>
          <w:szCs w:val="28"/>
        </w:rPr>
        <w:t>пререквизитами</w:t>
      </w:r>
      <w:proofErr w:type="spellEnd"/>
      <w:r w:rsidRPr="00635E6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 w:rsidRPr="00635E6F">
        <w:rPr>
          <w:i/>
          <w:sz w:val="28"/>
          <w:szCs w:val="28"/>
        </w:rPr>
        <w:t>постреквизитами</w:t>
      </w:r>
      <w:proofErr w:type="spellEnd"/>
      <w:r>
        <w:rPr>
          <w:sz w:val="28"/>
          <w:szCs w:val="28"/>
        </w:rPr>
        <w:t xml:space="preserve">  у данной дисциплины;</w:t>
      </w:r>
    </w:p>
    <w:p w:rsidR="00B96BE2" w:rsidRDefault="00635E6F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>1.</w:t>
      </w:r>
      <w:r w:rsidR="0064685E">
        <w:rPr>
          <w:sz w:val="28"/>
          <w:szCs w:val="28"/>
        </w:rPr>
        <w:t>5</w:t>
      </w:r>
      <w:proofErr w:type="gramStart"/>
      <w:r w:rsidR="00B96BE2">
        <w:rPr>
          <w:sz w:val="28"/>
          <w:szCs w:val="28"/>
        </w:rPr>
        <w:t xml:space="preserve"> </w:t>
      </w:r>
      <w:r w:rsidR="00B50332">
        <w:rPr>
          <w:sz w:val="28"/>
          <w:szCs w:val="28"/>
        </w:rPr>
        <w:t>К</w:t>
      </w:r>
      <w:proofErr w:type="gramEnd"/>
      <w:r w:rsidR="00B96BE2">
        <w:rPr>
          <w:sz w:val="28"/>
          <w:szCs w:val="28"/>
        </w:rPr>
        <w:t>аким образом количество кредитов, отведенное на дисциплину влияет на количество часов отведенных на данную дисциплину при составлении расписания занятий</w:t>
      </w:r>
      <w:r w:rsidR="00B50332">
        <w:rPr>
          <w:sz w:val="28"/>
          <w:szCs w:val="28"/>
        </w:rPr>
        <w:t>?</w:t>
      </w:r>
    </w:p>
    <w:p w:rsidR="00635E6F" w:rsidRDefault="00B50332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B96BE2">
        <w:rPr>
          <w:sz w:val="28"/>
          <w:szCs w:val="28"/>
        </w:rPr>
        <w:t xml:space="preserve">Каким образом формируется и распределяется объем кредитов по семестрам и где это указано в </w:t>
      </w:r>
      <w:proofErr w:type="spellStart"/>
      <w:r w:rsidR="00B96BE2">
        <w:rPr>
          <w:sz w:val="28"/>
          <w:szCs w:val="28"/>
        </w:rPr>
        <w:t>РУПе</w:t>
      </w:r>
      <w:proofErr w:type="spellEnd"/>
      <w:r w:rsidR="00DA4CF5">
        <w:rPr>
          <w:sz w:val="28"/>
          <w:szCs w:val="28"/>
        </w:rPr>
        <w:t xml:space="preserve"> и </w:t>
      </w:r>
      <w:proofErr w:type="spellStart"/>
      <w:r w:rsidR="00DA4CF5">
        <w:rPr>
          <w:sz w:val="28"/>
          <w:szCs w:val="28"/>
        </w:rPr>
        <w:t>С</w:t>
      </w:r>
      <w:bookmarkStart w:id="0" w:name="_GoBack"/>
      <w:bookmarkEnd w:id="0"/>
      <w:r w:rsidR="00DA4CF5">
        <w:rPr>
          <w:sz w:val="28"/>
          <w:szCs w:val="28"/>
        </w:rPr>
        <w:t>иллабусе</w:t>
      </w:r>
      <w:proofErr w:type="spellEnd"/>
      <w:r w:rsidR="00B96BE2">
        <w:rPr>
          <w:sz w:val="28"/>
          <w:szCs w:val="28"/>
        </w:rPr>
        <w:t>?</w:t>
      </w:r>
    </w:p>
    <w:p w:rsidR="00B50332" w:rsidRDefault="00B50332" w:rsidP="009D32EA">
      <w:pPr>
        <w:spacing w:line="240" w:lineRule="auto"/>
        <w:ind w:left="0" w:firstLine="600"/>
        <w:rPr>
          <w:sz w:val="28"/>
          <w:szCs w:val="28"/>
        </w:rPr>
      </w:pPr>
    </w:p>
    <w:p w:rsidR="00B96BE2" w:rsidRDefault="00B96BE2" w:rsidP="009D32EA">
      <w:pPr>
        <w:spacing w:line="240" w:lineRule="auto"/>
        <w:ind w:left="0" w:firstLine="600"/>
        <w:rPr>
          <w:sz w:val="28"/>
          <w:szCs w:val="28"/>
        </w:rPr>
      </w:pPr>
    </w:p>
    <w:p w:rsidR="00D95D92" w:rsidRPr="00F055C5" w:rsidRDefault="00D95D92" w:rsidP="009D32EA">
      <w:pPr>
        <w:spacing w:line="240" w:lineRule="auto"/>
        <w:ind w:left="0" w:firstLine="600"/>
        <w:rPr>
          <w:sz w:val="28"/>
          <w:szCs w:val="28"/>
        </w:rPr>
      </w:pPr>
    </w:p>
    <w:sectPr w:rsidR="00D95D92" w:rsidRPr="00F055C5" w:rsidSect="0033010F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BD2" w:rsidRDefault="00103BD2" w:rsidP="00F055C5">
      <w:pPr>
        <w:spacing w:line="240" w:lineRule="auto"/>
      </w:pPr>
      <w:r>
        <w:separator/>
      </w:r>
    </w:p>
  </w:endnote>
  <w:endnote w:type="continuationSeparator" w:id="0">
    <w:p w:rsidR="00103BD2" w:rsidRDefault="00103BD2" w:rsidP="00F05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BD2" w:rsidRDefault="00103BD2" w:rsidP="00F055C5">
      <w:pPr>
        <w:spacing w:line="240" w:lineRule="auto"/>
      </w:pPr>
      <w:r>
        <w:separator/>
      </w:r>
    </w:p>
  </w:footnote>
  <w:footnote w:type="continuationSeparator" w:id="0">
    <w:p w:rsidR="00103BD2" w:rsidRDefault="00103BD2" w:rsidP="00F055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6707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055C5" w:rsidRPr="00F055C5" w:rsidRDefault="00F055C5">
        <w:pPr>
          <w:pStyle w:val="a6"/>
          <w:jc w:val="right"/>
          <w:rPr>
            <w:sz w:val="24"/>
            <w:szCs w:val="24"/>
          </w:rPr>
        </w:pPr>
        <w:r w:rsidRPr="00F055C5">
          <w:rPr>
            <w:sz w:val="24"/>
            <w:szCs w:val="24"/>
          </w:rPr>
          <w:fldChar w:fldCharType="begin"/>
        </w:r>
        <w:r w:rsidRPr="00F055C5">
          <w:rPr>
            <w:sz w:val="24"/>
            <w:szCs w:val="24"/>
          </w:rPr>
          <w:instrText>PAGE   \* MERGEFORMAT</w:instrText>
        </w:r>
        <w:r w:rsidRPr="00F055C5">
          <w:rPr>
            <w:sz w:val="24"/>
            <w:szCs w:val="24"/>
          </w:rPr>
          <w:fldChar w:fldCharType="separate"/>
        </w:r>
        <w:r w:rsidR="00DA4CF5">
          <w:rPr>
            <w:noProof/>
            <w:sz w:val="24"/>
            <w:szCs w:val="24"/>
          </w:rPr>
          <w:t>5</w:t>
        </w:r>
        <w:r w:rsidRPr="00F055C5">
          <w:rPr>
            <w:sz w:val="24"/>
            <w:szCs w:val="24"/>
          </w:rPr>
          <w:fldChar w:fldCharType="end"/>
        </w:r>
      </w:p>
    </w:sdtContent>
  </w:sdt>
  <w:p w:rsidR="00F055C5" w:rsidRDefault="00F055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497" w:hanging="93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11012B"/>
    <w:multiLevelType w:val="hybridMultilevel"/>
    <w:tmpl w:val="21CAC48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39756E98"/>
    <w:multiLevelType w:val="hybridMultilevel"/>
    <w:tmpl w:val="324E23DC"/>
    <w:lvl w:ilvl="0" w:tplc="440E3C3C">
      <w:start w:val="1"/>
      <w:numFmt w:val="bullet"/>
      <w:lvlText w:val="-"/>
      <w:lvlJc w:val="left"/>
      <w:pPr>
        <w:ind w:left="1320" w:hanging="360"/>
      </w:pPr>
      <w:rPr>
        <w:rFonts w:ascii="Courier New" w:hAnsi="Courier New" w:hint="default"/>
      </w:rPr>
    </w:lvl>
    <w:lvl w:ilvl="1" w:tplc="440E3C3C">
      <w:start w:val="1"/>
      <w:numFmt w:val="bullet"/>
      <w:lvlText w:val="-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EA"/>
    <w:rsid w:val="00060FA8"/>
    <w:rsid w:val="00103BD2"/>
    <w:rsid w:val="0033010F"/>
    <w:rsid w:val="0039447A"/>
    <w:rsid w:val="003F3104"/>
    <w:rsid w:val="005034DC"/>
    <w:rsid w:val="005C7EB9"/>
    <w:rsid w:val="005D475C"/>
    <w:rsid w:val="00635E6F"/>
    <w:rsid w:val="0064685E"/>
    <w:rsid w:val="007C563F"/>
    <w:rsid w:val="008364D4"/>
    <w:rsid w:val="00887C38"/>
    <w:rsid w:val="009D32EA"/>
    <w:rsid w:val="00B50332"/>
    <w:rsid w:val="00B96BE2"/>
    <w:rsid w:val="00C43ACA"/>
    <w:rsid w:val="00CF05B9"/>
    <w:rsid w:val="00D95D92"/>
    <w:rsid w:val="00DA4CF5"/>
    <w:rsid w:val="00ED5C8D"/>
    <w:rsid w:val="00F055C5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EA"/>
    <w:pPr>
      <w:widowControl w:val="0"/>
      <w:spacing w:after="0" w:line="300" w:lineRule="auto"/>
      <w:ind w:left="567"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2EA"/>
    <w:pPr>
      <w:spacing w:line="240" w:lineRule="auto"/>
    </w:pPr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E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32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55C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55C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055C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55C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EA"/>
    <w:pPr>
      <w:widowControl w:val="0"/>
      <w:spacing w:after="0" w:line="300" w:lineRule="auto"/>
      <w:ind w:left="567"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2EA"/>
    <w:pPr>
      <w:spacing w:line="240" w:lineRule="auto"/>
    </w:pPr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E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32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55C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55C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055C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55C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7</cp:revision>
  <cp:lastPrinted>2017-03-10T09:30:00Z</cp:lastPrinted>
  <dcterms:created xsi:type="dcterms:W3CDTF">2020-03-13T08:12:00Z</dcterms:created>
  <dcterms:modified xsi:type="dcterms:W3CDTF">2020-03-13T10:23:00Z</dcterms:modified>
</cp:coreProperties>
</file>