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715CBE">
        <w:rPr>
          <w:rFonts w:asciiTheme="majorBidi" w:hAnsiTheme="majorBidi" w:cstheme="majorBidi"/>
          <w:sz w:val="28"/>
          <w:szCs w:val="28"/>
        </w:rPr>
        <w:t>МИНИСТЕРСТВО ОБРАЗОВАНИЯ И НАУКИ РЕСПУБЛИКИ КАЗАХСТАН</w:t>
      </w: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715CBE">
        <w:rPr>
          <w:rFonts w:asciiTheme="majorBidi" w:hAnsiTheme="majorBidi" w:cstheme="majorBidi"/>
          <w:sz w:val="28"/>
          <w:szCs w:val="28"/>
        </w:rPr>
        <w:t>КАРАГАНДИНСКИЙ ГОСУДАРСТВЕННЫЙ ТЕХНИЧЕСКИЙ УНИВЕРСИТЕТ</w:t>
      </w: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ind w:firstLine="5954"/>
        <w:rPr>
          <w:rFonts w:asciiTheme="majorBidi" w:hAnsiTheme="majorBidi" w:cstheme="majorBidi"/>
          <w:b/>
          <w:bCs/>
          <w:sz w:val="28"/>
          <w:szCs w:val="28"/>
        </w:rPr>
      </w:pPr>
      <w:r w:rsidRPr="00715CBE">
        <w:rPr>
          <w:rFonts w:asciiTheme="majorBidi" w:hAnsiTheme="majorBidi" w:cstheme="majorBidi"/>
          <w:b/>
          <w:bCs/>
          <w:sz w:val="28"/>
          <w:szCs w:val="28"/>
        </w:rPr>
        <w:t>УТВЕРЖДАЮ</w:t>
      </w:r>
    </w:p>
    <w:p w:rsidR="00715CBE" w:rsidRPr="00715CBE" w:rsidRDefault="00715CBE" w:rsidP="00715CBE">
      <w:pPr>
        <w:spacing w:after="0" w:line="240" w:lineRule="auto"/>
        <w:ind w:firstLine="5954"/>
        <w:rPr>
          <w:rFonts w:asciiTheme="majorBidi" w:hAnsiTheme="majorBidi" w:cstheme="majorBidi"/>
          <w:b/>
          <w:bCs/>
          <w:sz w:val="28"/>
          <w:szCs w:val="28"/>
        </w:rPr>
      </w:pPr>
      <w:r w:rsidRPr="00715CBE">
        <w:rPr>
          <w:rFonts w:asciiTheme="majorBidi" w:hAnsiTheme="majorBidi" w:cstheme="majorBidi"/>
          <w:b/>
          <w:bCs/>
          <w:sz w:val="28"/>
          <w:szCs w:val="28"/>
        </w:rPr>
        <w:t>Председатель Ученого</w:t>
      </w:r>
    </w:p>
    <w:p w:rsidR="00715CBE" w:rsidRPr="00715CBE" w:rsidRDefault="00715CBE" w:rsidP="00715CBE">
      <w:pPr>
        <w:spacing w:after="0" w:line="240" w:lineRule="auto"/>
        <w:ind w:firstLine="5954"/>
        <w:rPr>
          <w:rFonts w:asciiTheme="majorBidi" w:hAnsiTheme="majorBidi" w:cstheme="majorBidi"/>
          <w:b/>
          <w:bCs/>
          <w:sz w:val="28"/>
          <w:szCs w:val="28"/>
        </w:rPr>
      </w:pPr>
      <w:r w:rsidRPr="00715CBE">
        <w:rPr>
          <w:rFonts w:asciiTheme="majorBidi" w:hAnsiTheme="majorBidi" w:cstheme="majorBidi"/>
          <w:b/>
          <w:bCs/>
          <w:sz w:val="28"/>
          <w:szCs w:val="28"/>
        </w:rPr>
        <w:t xml:space="preserve">Совета, Ректор </w:t>
      </w:r>
      <w:proofErr w:type="spellStart"/>
      <w:r w:rsidRPr="00715CBE">
        <w:rPr>
          <w:rFonts w:asciiTheme="majorBidi" w:hAnsiTheme="majorBidi" w:cstheme="majorBidi"/>
          <w:b/>
          <w:bCs/>
          <w:sz w:val="28"/>
          <w:szCs w:val="28"/>
        </w:rPr>
        <w:t>КарГТУ</w:t>
      </w:r>
      <w:proofErr w:type="spellEnd"/>
    </w:p>
    <w:p w:rsidR="00715CBE" w:rsidRPr="00715CBE" w:rsidRDefault="00715CBE" w:rsidP="00715CBE">
      <w:pPr>
        <w:spacing w:after="0" w:line="240" w:lineRule="auto"/>
        <w:ind w:firstLine="5954"/>
        <w:rPr>
          <w:rFonts w:asciiTheme="majorBidi" w:hAnsiTheme="majorBidi" w:cstheme="majorBidi"/>
          <w:b/>
          <w:bCs/>
          <w:sz w:val="28"/>
          <w:szCs w:val="28"/>
        </w:rPr>
      </w:pPr>
      <w:r w:rsidRPr="00715CBE">
        <w:rPr>
          <w:rFonts w:asciiTheme="majorBidi" w:hAnsiTheme="majorBidi" w:cstheme="majorBidi"/>
          <w:b/>
          <w:bCs/>
          <w:sz w:val="28"/>
          <w:szCs w:val="28"/>
        </w:rPr>
        <w:t xml:space="preserve">____________  </w:t>
      </w:r>
      <w:proofErr w:type="spellStart"/>
      <w:r w:rsidRPr="00715CBE">
        <w:rPr>
          <w:rFonts w:asciiTheme="majorBidi" w:hAnsiTheme="majorBidi" w:cstheme="majorBidi"/>
          <w:b/>
          <w:bCs/>
          <w:sz w:val="28"/>
          <w:szCs w:val="28"/>
        </w:rPr>
        <w:t>М.Ибатов</w:t>
      </w:r>
      <w:proofErr w:type="spellEnd"/>
    </w:p>
    <w:p w:rsidR="00715CBE" w:rsidRPr="00715CBE" w:rsidRDefault="00715CBE" w:rsidP="00715CBE">
      <w:pPr>
        <w:spacing w:after="0" w:line="240" w:lineRule="auto"/>
        <w:ind w:firstLine="5954"/>
        <w:rPr>
          <w:rFonts w:asciiTheme="majorBidi" w:hAnsiTheme="majorBidi" w:cstheme="majorBidi"/>
          <w:b/>
          <w:bCs/>
          <w:sz w:val="28"/>
          <w:szCs w:val="28"/>
        </w:rPr>
      </w:pPr>
      <w:r w:rsidRPr="00715CBE">
        <w:rPr>
          <w:rFonts w:asciiTheme="majorBidi" w:hAnsiTheme="majorBidi" w:cstheme="majorBidi"/>
          <w:b/>
          <w:bCs/>
          <w:sz w:val="28"/>
          <w:szCs w:val="28"/>
        </w:rPr>
        <w:t>«___» ___________ 2017 г.</w:t>
      </w: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  <w:lang w:val="kk-KZ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  <w:lang w:val="kk-KZ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  <w:lang w:val="kk-KZ"/>
        </w:rPr>
      </w:pPr>
    </w:p>
    <w:p w:rsidR="00715CBE" w:rsidRPr="00715CBE" w:rsidRDefault="00715CBE" w:rsidP="00715CBE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15CBE">
        <w:rPr>
          <w:rFonts w:asciiTheme="majorBidi" w:hAnsiTheme="majorBidi" w:cstheme="majorBidi"/>
          <w:b/>
          <w:bCs/>
          <w:sz w:val="28"/>
          <w:szCs w:val="28"/>
        </w:rPr>
        <w:t>ПРОГРАММА</w:t>
      </w: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15CBE">
        <w:rPr>
          <w:rFonts w:asciiTheme="majorBidi" w:hAnsiTheme="majorBidi" w:cstheme="majorBidi"/>
          <w:b/>
          <w:bCs/>
          <w:sz w:val="28"/>
          <w:szCs w:val="28"/>
        </w:rPr>
        <w:t>государственного комплексного экзамена</w:t>
      </w: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</w:rPr>
      </w:pPr>
      <w:r w:rsidRPr="00715CBE">
        <w:rPr>
          <w:rFonts w:asciiTheme="majorBidi" w:hAnsiTheme="majorBidi" w:cstheme="majorBidi"/>
          <w:bCs/>
          <w:sz w:val="28"/>
          <w:szCs w:val="28"/>
        </w:rPr>
        <w:t>Специальность 6М070700 «Горное дело»</w:t>
      </w: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15CBE">
        <w:rPr>
          <w:rFonts w:asciiTheme="majorBidi" w:hAnsiTheme="majorBidi" w:cstheme="majorBidi"/>
          <w:bCs/>
          <w:sz w:val="28"/>
          <w:szCs w:val="28"/>
        </w:rPr>
        <w:t>Горный факультет</w:t>
      </w: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715CBE">
        <w:rPr>
          <w:rFonts w:asciiTheme="majorBidi" w:hAnsiTheme="majorBidi" w:cstheme="majorBidi"/>
          <w:sz w:val="28"/>
          <w:szCs w:val="28"/>
        </w:rPr>
        <w:t>Кафедра «Разработка месторождений полезных ископаемых»</w:t>
      </w: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715CBE" w:rsidRPr="00715CBE" w:rsidRDefault="00715CBE" w:rsidP="00715CB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715CBE">
        <w:rPr>
          <w:rFonts w:asciiTheme="majorBidi" w:hAnsiTheme="majorBidi" w:cstheme="majorBidi"/>
          <w:sz w:val="28"/>
          <w:szCs w:val="28"/>
        </w:rPr>
        <w:t>2017</w:t>
      </w:r>
    </w:p>
    <w:p w:rsidR="008C037B" w:rsidRPr="00D81B11" w:rsidRDefault="008C037B" w:rsidP="008C037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8C037B" w:rsidRPr="00D81B11" w:rsidRDefault="008C037B" w:rsidP="008C0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Предисловие</w:t>
      </w:r>
    </w:p>
    <w:p w:rsidR="008C037B" w:rsidRPr="00D81B11" w:rsidRDefault="008C037B" w:rsidP="008C0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37B" w:rsidRPr="00D81B11" w:rsidRDefault="008C037B" w:rsidP="008C037B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Программа государственного комплексного экзамена разработана: </w:t>
      </w:r>
    </w:p>
    <w:p w:rsidR="008C037B" w:rsidRPr="00D81B11" w:rsidRDefault="008C037B" w:rsidP="008C037B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D81B11">
        <w:rPr>
          <w:rFonts w:ascii="Times New Roman" w:hAnsi="Times New Roman" w:cs="Times New Roman"/>
          <w:sz w:val="28"/>
          <w:szCs w:val="28"/>
        </w:rPr>
        <w:t>Байкенжиным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 М.А., доцент, к.т.н.</w:t>
      </w:r>
    </w:p>
    <w:p w:rsidR="008C037B" w:rsidRPr="00D81B11" w:rsidRDefault="008C037B" w:rsidP="008C037B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D81B11">
        <w:rPr>
          <w:rFonts w:ascii="Times New Roman" w:hAnsi="Times New Roman" w:cs="Times New Roman"/>
          <w:sz w:val="28"/>
          <w:szCs w:val="28"/>
        </w:rPr>
        <w:t>Немовой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 Н.А.,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ст.преп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>., к.т.н.</w:t>
      </w:r>
    </w:p>
    <w:p w:rsidR="008C037B" w:rsidRPr="00D81B11" w:rsidRDefault="008C037B" w:rsidP="008C03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37B" w:rsidRPr="00D81B11" w:rsidRDefault="008C037B" w:rsidP="008C03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37B" w:rsidRPr="00D81B11" w:rsidRDefault="008C037B" w:rsidP="008C03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Обсуждена на заседании кафедры РМПИ</w:t>
      </w:r>
    </w:p>
    <w:p w:rsidR="008C037B" w:rsidRPr="00D81B11" w:rsidRDefault="008C037B" w:rsidP="008C03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D81B11" w:rsidRPr="00D81B11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D81B11">
        <w:rPr>
          <w:rFonts w:ascii="Times New Roman" w:hAnsi="Times New Roman" w:cs="Times New Roman"/>
          <w:sz w:val="28"/>
          <w:szCs w:val="28"/>
        </w:rPr>
        <w:t xml:space="preserve"> от «</w:t>
      </w:r>
      <w:r w:rsidR="00D81B11" w:rsidRPr="00D81B11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D81B11">
        <w:rPr>
          <w:rFonts w:ascii="Times New Roman" w:hAnsi="Times New Roman" w:cs="Times New Roman"/>
          <w:sz w:val="28"/>
          <w:szCs w:val="28"/>
        </w:rPr>
        <w:t xml:space="preserve">» </w:t>
      </w:r>
      <w:r w:rsidR="00D81B11" w:rsidRPr="00D81B11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D81B11">
        <w:rPr>
          <w:rFonts w:ascii="Times New Roman" w:hAnsi="Times New Roman" w:cs="Times New Roman"/>
          <w:sz w:val="28"/>
          <w:szCs w:val="28"/>
        </w:rPr>
        <w:t xml:space="preserve"> 201</w:t>
      </w:r>
      <w:r w:rsidR="00D81B11" w:rsidRPr="00D81B11">
        <w:rPr>
          <w:rFonts w:ascii="Times New Roman" w:hAnsi="Times New Roman" w:cs="Times New Roman"/>
          <w:sz w:val="28"/>
          <w:szCs w:val="28"/>
        </w:rPr>
        <w:t>__</w:t>
      </w:r>
      <w:r w:rsidRPr="00D81B1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C037B" w:rsidRPr="00D81B11" w:rsidRDefault="008C037B" w:rsidP="008C03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37B" w:rsidRPr="00D81B11" w:rsidRDefault="002354EB" w:rsidP="008C037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</w:t>
      </w:r>
      <w:r w:rsidR="008C037B" w:rsidRPr="00D81B11">
        <w:rPr>
          <w:rFonts w:ascii="Times New Roman" w:hAnsi="Times New Roman" w:cs="Times New Roman"/>
          <w:sz w:val="28"/>
          <w:szCs w:val="28"/>
        </w:rPr>
        <w:t xml:space="preserve">ав. кафедрой ___________  </w:t>
      </w:r>
      <w:r>
        <w:rPr>
          <w:rFonts w:ascii="Times New Roman" w:hAnsi="Times New Roman" w:cs="Times New Roman"/>
          <w:sz w:val="28"/>
          <w:szCs w:val="28"/>
          <w:u w:val="single"/>
        </w:rPr>
        <w:t>Демин В</w:t>
      </w:r>
      <w:r w:rsidR="008C037B" w:rsidRPr="00D81B11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Ф. </w:t>
      </w:r>
      <w:r w:rsidR="008C037B" w:rsidRPr="00D81B11">
        <w:rPr>
          <w:rFonts w:ascii="Times New Roman" w:hAnsi="Times New Roman" w:cs="Times New Roman"/>
          <w:sz w:val="28"/>
          <w:szCs w:val="28"/>
        </w:rPr>
        <w:t>«___»_________20___ г.</w:t>
      </w:r>
    </w:p>
    <w:p w:rsidR="008C037B" w:rsidRPr="00D81B11" w:rsidRDefault="002354EB" w:rsidP="008C037B">
      <w:pPr>
        <w:spacing w:after="0"/>
        <w:ind w:left="212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8C037B" w:rsidRPr="00D81B11">
        <w:rPr>
          <w:rFonts w:ascii="Times New Roman" w:hAnsi="Times New Roman" w:cs="Times New Roman"/>
          <w:sz w:val="16"/>
          <w:szCs w:val="16"/>
        </w:rPr>
        <w:t>(подпись)                               (ФИО)</w:t>
      </w:r>
    </w:p>
    <w:p w:rsidR="008C037B" w:rsidRPr="00D81B11" w:rsidRDefault="008C037B" w:rsidP="008C037B">
      <w:pPr>
        <w:spacing w:after="0" w:line="240" w:lineRule="auto"/>
        <w:ind w:firstLine="425"/>
        <w:rPr>
          <w:rFonts w:ascii="Times New Roman" w:hAnsi="Times New Roman" w:cs="Times New Roman"/>
          <w:b/>
          <w:sz w:val="28"/>
          <w:szCs w:val="28"/>
        </w:rPr>
      </w:pPr>
    </w:p>
    <w:p w:rsidR="008C037B" w:rsidRPr="00D81B11" w:rsidRDefault="008C037B" w:rsidP="008C037B">
      <w:pPr>
        <w:spacing w:after="0" w:line="240" w:lineRule="auto"/>
        <w:ind w:firstLine="425"/>
        <w:rPr>
          <w:rFonts w:ascii="Times New Roman" w:hAnsi="Times New Roman" w:cs="Times New Roman"/>
          <w:b/>
          <w:sz w:val="28"/>
          <w:szCs w:val="28"/>
        </w:rPr>
      </w:pPr>
    </w:p>
    <w:p w:rsidR="008C037B" w:rsidRPr="00D81B11" w:rsidRDefault="008C037B" w:rsidP="008C037B">
      <w:pPr>
        <w:spacing w:after="0" w:line="240" w:lineRule="auto"/>
        <w:ind w:firstLine="425"/>
        <w:rPr>
          <w:rFonts w:ascii="Times New Roman" w:hAnsi="Times New Roman" w:cs="Times New Roman"/>
          <w:b/>
          <w:sz w:val="28"/>
          <w:szCs w:val="28"/>
        </w:rPr>
      </w:pPr>
    </w:p>
    <w:p w:rsidR="008C037B" w:rsidRPr="00D81B11" w:rsidRDefault="008C037B" w:rsidP="008C037B">
      <w:pPr>
        <w:spacing w:after="0"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line="240" w:lineRule="auto"/>
        <w:ind w:firstLine="425"/>
        <w:rPr>
          <w:b/>
          <w:sz w:val="28"/>
          <w:szCs w:val="28"/>
        </w:rPr>
      </w:pPr>
    </w:p>
    <w:p w:rsidR="008C037B" w:rsidRPr="00D81B11" w:rsidRDefault="008C037B" w:rsidP="008C037B">
      <w:pPr>
        <w:spacing w:after="0" w:line="240" w:lineRule="auto"/>
        <w:ind w:firstLine="425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8C037B" w:rsidRPr="00D81B11" w:rsidRDefault="008C037B" w:rsidP="008C037B">
      <w:pPr>
        <w:spacing w:after="0" w:line="240" w:lineRule="auto"/>
        <w:ind w:firstLine="425"/>
        <w:rPr>
          <w:rFonts w:ascii="Times New Roman" w:hAnsi="Times New Roman" w:cs="Times New Roman"/>
          <w:b/>
          <w:sz w:val="28"/>
          <w:szCs w:val="28"/>
        </w:rPr>
      </w:pPr>
    </w:p>
    <w:p w:rsidR="008C037B" w:rsidRPr="00D81B11" w:rsidRDefault="008C037B" w:rsidP="008C037B">
      <w:pPr>
        <w:spacing w:after="0" w:line="228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Основными задачами образовательной программы подготовки магистров по направлению подготовки </w:t>
      </w:r>
      <w:r w:rsidRPr="00D81B11">
        <w:rPr>
          <w:rFonts w:ascii="Times New Roman" w:hAnsi="Times New Roman" w:cs="Times New Roman"/>
          <w:sz w:val="28"/>
          <w:szCs w:val="28"/>
          <w:u w:val="single"/>
        </w:rPr>
        <w:t xml:space="preserve">6М070700 – «Горное дело» </w:t>
      </w:r>
      <w:r w:rsidRPr="00D81B11">
        <w:rPr>
          <w:rFonts w:ascii="Times New Roman" w:hAnsi="Times New Roman" w:cs="Times New Roman"/>
          <w:sz w:val="28"/>
          <w:szCs w:val="28"/>
        </w:rPr>
        <w:t xml:space="preserve">являются: </w:t>
      </w:r>
      <w:r w:rsidR="006458D6" w:rsidRPr="00D81B11">
        <w:rPr>
          <w:rFonts w:ascii="Times New Roman" w:hAnsi="Times New Roman" w:cs="Times New Roman"/>
          <w:sz w:val="28"/>
          <w:szCs w:val="28"/>
        </w:rPr>
        <w:t>формирование научно-педагогических умений и навыков.</w:t>
      </w:r>
    </w:p>
    <w:p w:rsidR="008C037B" w:rsidRPr="00D81B11" w:rsidRDefault="008C037B" w:rsidP="008C037B">
      <w:pPr>
        <w:spacing w:after="0" w:line="228" w:lineRule="auto"/>
        <w:ind w:firstLine="425"/>
        <w:rPr>
          <w:rFonts w:ascii="Times New Roman" w:hAnsi="Times New Roman" w:cs="Times New Roman"/>
          <w:sz w:val="28"/>
          <w:szCs w:val="28"/>
        </w:rPr>
      </w:pPr>
    </w:p>
    <w:p w:rsidR="008C037B" w:rsidRPr="00D81B11" w:rsidRDefault="008C037B" w:rsidP="006458D6">
      <w:pPr>
        <w:spacing w:after="0" w:line="228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Государственный комплексный экзамен по специальности </w:t>
      </w:r>
      <w:r w:rsidR="006458D6" w:rsidRPr="00D81B11">
        <w:rPr>
          <w:rFonts w:ascii="Times New Roman" w:hAnsi="Times New Roman" w:cs="Times New Roman"/>
          <w:sz w:val="28"/>
          <w:szCs w:val="28"/>
          <w:u w:val="single"/>
        </w:rPr>
        <w:t xml:space="preserve">6М070700 – «Горное дело» </w:t>
      </w:r>
      <w:r w:rsidRPr="00D81B11">
        <w:rPr>
          <w:rFonts w:ascii="Times New Roman" w:hAnsi="Times New Roman" w:cs="Times New Roman"/>
          <w:sz w:val="28"/>
          <w:szCs w:val="28"/>
        </w:rPr>
        <w:t>проводится в письменной форме по следующим дисциплинам:</w:t>
      </w:r>
    </w:p>
    <w:p w:rsidR="006458D6" w:rsidRPr="00D81B11" w:rsidRDefault="006458D6" w:rsidP="008C037B">
      <w:pPr>
        <w:spacing w:after="0" w:line="228" w:lineRule="auto"/>
        <w:ind w:firstLine="425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22"/>
        <w:gridCol w:w="6229"/>
        <w:gridCol w:w="2220"/>
      </w:tblGrid>
      <w:tr w:rsidR="00D81B11" w:rsidRPr="00D81B11" w:rsidTr="00095BFD">
        <w:tc>
          <w:tcPr>
            <w:tcW w:w="586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54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1160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Количество вопросов</w:t>
            </w:r>
          </w:p>
        </w:tc>
      </w:tr>
      <w:tr w:rsidR="00D81B11" w:rsidRPr="00D81B11" w:rsidTr="00095BFD">
        <w:tc>
          <w:tcPr>
            <w:tcW w:w="586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4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Организация научных исследований и инновационной деятельностью</w:t>
            </w:r>
          </w:p>
        </w:tc>
        <w:tc>
          <w:tcPr>
            <w:tcW w:w="1160" w:type="pct"/>
          </w:tcPr>
          <w:p w:rsidR="00095BFD" w:rsidRPr="00D81B11" w:rsidRDefault="00095BFD" w:rsidP="00095B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81B11" w:rsidRPr="00D81B11" w:rsidTr="00095BFD">
        <w:tc>
          <w:tcPr>
            <w:tcW w:w="586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4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 xml:space="preserve">Горное право и аудит </w:t>
            </w:r>
            <w:proofErr w:type="spellStart"/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недрапользования</w:t>
            </w:r>
            <w:proofErr w:type="spellEnd"/>
            <w:r w:rsidRPr="00D81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60" w:type="pct"/>
          </w:tcPr>
          <w:p w:rsidR="00095BFD" w:rsidRPr="00D81B11" w:rsidRDefault="00095BFD" w:rsidP="00095B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95BFD" w:rsidRPr="00D81B11" w:rsidTr="00095BFD">
        <w:tc>
          <w:tcPr>
            <w:tcW w:w="586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4" w:type="pct"/>
          </w:tcPr>
          <w:p w:rsidR="00095BFD" w:rsidRPr="00D81B11" w:rsidRDefault="00095BFD" w:rsidP="00C74F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 xml:space="preserve">Теория создания изобретений </w:t>
            </w:r>
          </w:p>
        </w:tc>
        <w:tc>
          <w:tcPr>
            <w:tcW w:w="1160" w:type="pct"/>
          </w:tcPr>
          <w:p w:rsidR="00095BFD" w:rsidRPr="00D81B11" w:rsidRDefault="00095BFD" w:rsidP="00095B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6458D6" w:rsidRPr="00D81B11" w:rsidRDefault="006458D6" w:rsidP="008C037B">
      <w:pPr>
        <w:spacing w:after="0" w:line="228" w:lineRule="auto"/>
        <w:ind w:firstLine="425"/>
        <w:rPr>
          <w:rFonts w:ascii="Times New Roman" w:hAnsi="Times New Roman" w:cs="Times New Roman"/>
          <w:bCs/>
          <w:sz w:val="28"/>
          <w:szCs w:val="28"/>
        </w:rPr>
      </w:pPr>
    </w:p>
    <w:p w:rsidR="008C037B" w:rsidRPr="00D81B11" w:rsidRDefault="008C037B" w:rsidP="008C037B">
      <w:pPr>
        <w:spacing w:after="0" w:line="228" w:lineRule="auto"/>
        <w:ind w:firstLine="425"/>
        <w:rPr>
          <w:rFonts w:ascii="Times New Roman" w:hAnsi="Times New Roman" w:cs="Times New Roman"/>
          <w:bCs/>
          <w:sz w:val="28"/>
          <w:szCs w:val="28"/>
        </w:rPr>
      </w:pPr>
      <w:r w:rsidRPr="00D81B11">
        <w:rPr>
          <w:rFonts w:ascii="Times New Roman" w:hAnsi="Times New Roman" w:cs="Times New Roman"/>
          <w:bCs/>
          <w:sz w:val="28"/>
          <w:szCs w:val="28"/>
        </w:rPr>
        <w:t xml:space="preserve">Экзаменационное задание содержит </w:t>
      </w:r>
      <w:r w:rsidR="006458D6" w:rsidRPr="00D81B11">
        <w:rPr>
          <w:rFonts w:ascii="Times New Roman" w:hAnsi="Times New Roman" w:cs="Times New Roman"/>
          <w:bCs/>
          <w:sz w:val="28"/>
          <w:szCs w:val="28"/>
        </w:rPr>
        <w:t>3</w:t>
      </w:r>
      <w:r w:rsidRPr="00D81B11">
        <w:rPr>
          <w:rFonts w:ascii="Times New Roman" w:hAnsi="Times New Roman" w:cs="Times New Roman"/>
          <w:bCs/>
          <w:sz w:val="28"/>
          <w:szCs w:val="28"/>
        </w:rPr>
        <w:t xml:space="preserve"> вопроса по одному из каждой вышеперечисленной дисциплины.</w:t>
      </w:r>
    </w:p>
    <w:p w:rsidR="00095BFD" w:rsidRPr="00D81B11" w:rsidRDefault="00275D8C" w:rsidP="00095BFD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«Организация научных исследований и инновационной деятельностью»</w:t>
      </w:r>
      <w:r w:rsidR="00095BFD" w:rsidRPr="00D81B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5D8C" w:rsidRPr="00D81B11" w:rsidRDefault="00095BFD" w:rsidP="00095BFD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Содержание  дисциплины</w:t>
      </w:r>
    </w:p>
    <w:p w:rsidR="001C3557" w:rsidRPr="00D81B11" w:rsidRDefault="00CD56AE" w:rsidP="0005624A">
      <w:pPr>
        <w:spacing w:after="0" w:line="240" w:lineRule="auto"/>
        <w:ind w:left="4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1.1</w:t>
      </w:r>
      <w:r w:rsidR="001C3557" w:rsidRPr="00D81B11">
        <w:rPr>
          <w:rFonts w:ascii="Times New Roman" w:hAnsi="Times New Roman" w:cs="Times New Roman"/>
          <w:b/>
          <w:sz w:val="28"/>
          <w:szCs w:val="28"/>
        </w:rPr>
        <w:t>Общие сведения о научно-исследовательских работах (НИР)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Основные определения и понятия о научных исследованиях.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Классификация НИР по различным признакам: виды связей с производством, степень важности, источники финансирования, длительность разработки, целевое назначение и др.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Этапы процесса выполнения теоретических и прикладных НИР: формулирование темы, цели и задач исследования, теоретические и экспериментальные исследования, анализ и оформление научных исследований, внедрение и экономическая эффективность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Научные учреждения и подготовка научных кадров. Национальная Академия наук и академические институты, отраслевые институты, вузы. Магистратура, аспирантура и докторантура.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Роль научно-технической информации в формулировании темы исследований. Носители информации. Потоки информации. Хранение информации. Основные методы и способы поиска информации. Источники информации. Условия эффективной проработки документов. Работа над книгой.  Выписки, аннотация, конспекты и обзоры. Выводы на основе анализа информации.</w:t>
      </w:r>
    </w:p>
    <w:p w:rsidR="001C3557" w:rsidRPr="00D81B11" w:rsidRDefault="00CD56AE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1B11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1C3557" w:rsidRPr="00D81B11">
        <w:rPr>
          <w:rFonts w:ascii="Times New Roman" w:hAnsi="Times New Roman" w:cs="Times New Roman"/>
          <w:b/>
          <w:bCs/>
          <w:sz w:val="28"/>
          <w:szCs w:val="28"/>
        </w:rPr>
        <w:t>Теория и практика эксперимента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Методология теоретических исследований: дедукция и индукция, анализ и синтез, ранжирование, абстрагирование и формализация.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Классические методы исследования функций на экстремум. 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lastRenderedPageBreak/>
        <w:t>Линейное программирование: постановка задачи, графический метод решения, распределительный метод. Транспортная задача: формирование задачи, открытые и закрытые задачи, методы нахождения базового решения, метод потенциалов. Целочисленные задачи линейного программирования. Применение методов линейного программирования в горном деле.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Общие понятия о нелинейном программировании: экономическая и геометрическая интерпретация задач нелинейного программирования, задачи выпуклого программирования, градиентные методы решения. 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Общие понятия о динамическом программировании: общая характеристика задач, их экономическая и геометрическая интерпретация, методы поэтапного решения задач, принцип оптимальности.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Методология эксперимента. Разработка плана-программы эксперимента. Средства измерения. Основные положения теории планирования экспериментов, обоснование необходимого и достаточного числа повторений опыта.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Обработка результатов измерений: основы математической статистики, теоретические и статистические распределения случайных величин, гистограмма, полигон, доверительный интервал и доверительная вероятность.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>Подбор эмпирических зависимостей методами: натянутой нити, средней, наименьших квадратов.</w:t>
      </w:r>
    </w:p>
    <w:p w:rsidR="001C3557" w:rsidRPr="00D81B11" w:rsidRDefault="00CD56AE" w:rsidP="0005624A">
      <w:pPr>
        <w:spacing w:after="0" w:line="240" w:lineRule="auto"/>
        <w:ind w:left="40"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D81B11"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1C3557" w:rsidRPr="00D81B11">
        <w:rPr>
          <w:rFonts w:ascii="Times New Roman" w:hAnsi="Times New Roman" w:cs="Times New Roman"/>
          <w:b/>
          <w:bCs/>
          <w:sz w:val="28"/>
          <w:szCs w:val="28"/>
        </w:rPr>
        <w:t>Общие сведения о теории инноваций</w:t>
      </w:r>
    </w:p>
    <w:p w:rsidR="001C3557" w:rsidRPr="00D81B11" w:rsidRDefault="001C3557" w:rsidP="0005624A">
      <w:pPr>
        <w:spacing w:after="0" w:line="240" w:lineRule="auto"/>
        <w:ind w:left="4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Общая схема развития технических систем. Связь циклических процессов экономики с развитием техники и технологий. Основные положения теории длинных волн. Общая характеристика инновационных процессов: технико-технологические инновации, организационные, управленческие и экономические инновации, социальные, юридические и экологические инновации. Инновационные процессы на предприятиях. Оценка эффективности инноваций. </w:t>
      </w:r>
    </w:p>
    <w:p w:rsidR="001C3557" w:rsidRPr="00D81B11" w:rsidRDefault="001C3557" w:rsidP="0005624A">
      <w:pPr>
        <w:spacing w:after="0" w:line="240" w:lineRule="auto"/>
        <w:ind w:left="40" w:firstLine="426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1 </w:t>
      </w:r>
      <w:proofErr w:type="spellStart"/>
      <w:r w:rsidRPr="00D81B11">
        <w:rPr>
          <w:rFonts w:ascii="Times New Roman" w:hAnsi="Times New Roman" w:cs="Times New Roman"/>
          <w:snapToGrid w:val="0"/>
          <w:sz w:val="28"/>
          <w:szCs w:val="28"/>
        </w:rPr>
        <w:t>Лудченко</w:t>
      </w:r>
      <w:proofErr w:type="spellEnd"/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 А.А., </w:t>
      </w:r>
      <w:proofErr w:type="spellStart"/>
      <w:r w:rsidRPr="00D81B11">
        <w:rPr>
          <w:rFonts w:ascii="Times New Roman" w:hAnsi="Times New Roman" w:cs="Times New Roman"/>
          <w:snapToGrid w:val="0"/>
          <w:sz w:val="28"/>
          <w:szCs w:val="28"/>
        </w:rPr>
        <w:t>Лудченко</w:t>
      </w:r>
      <w:proofErr w:type="spellEnd"/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 Я.А., Примак Т.А. Основы научных исследований: учеб. пособие</w:t>
      </w:r>
      <w:proofErr w:type="gramStart"/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 / П</w:t>
      </w:r>
      <w:proofErr w:type="gramEnd"/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од ред. А.А. </w:t>
      </w:r>
      <w:proofErr w:type="spellStart"/>
      <w:r w:rsidRPr="00D81B11">
        <w:rPr>
          <w:rFonts w:ascii="Times New Roman" w:hAnsi="Times New Roman" w:cs="Times New Roman"/>
          <w:snapToGrid w:val="0"/>
          <w:sz w:val="28"/>
          <w:szCs w:val="28"/>
        </w:rPr>
        <w:t>Лудченко</w:t>
      </w:r>
      <w:proofErr w:type="spellEnd"/>
      <w:r w:rsidRPr="00D81B11">
        <w:rPr>
          <w:rFonts w:ascii="Times New Roman" w:hAnsi="Times New Roman" w:cs="Times New Roman"/>
          <w:snapToGrid w:val="0"/>
          <w:sz w:val="28"/>
          <w:szCs w:val="28"/>
        </w:rPr>
        <w:t>. – 2-е изд., стер. – Киев: О-во "Знания", КОО, 2001. – 113 с.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2 Научные проблемы горного производства: сб. статей /Под ред. В.В. Истомина. </w:t>
      </w:r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Pr="00D81B11">
        <w:rPr>
          <w:rFonts w:ascii="Times New Roman" w:hAnsi="Times New Roman" w:cs="Times New Roman"/>
          <w:sz w:val="28"/>
          <w:szCs w:val="28"/>
        </w:rPr>
        <w:t xml:space="preserve">М.: МГГУ, 2000. </w:t>
      </w:r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Pr="00D81B11">
        <w:rPr>
          <w:rFonts w:ascii="Times New Roman" w:hAnsi="Times New Roman" w:cs="Times New Roman"/>
          <w:sz w:val="28"/>
          <w:szCs w:val="28"/>
        </w:rPr>
        <w:t>355 с.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Вентцель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 Е. С. Теория вероятностей. </w:t>
      </w:r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Pr="00D81B11">
        <w:rPr>
          <w:rFonts w:ascii="Times New Roman" w:hAnsi="Times New Roman" w:cs="Times New Roman"/>
          <w:sz w:val="28"/>
          <w:szCs w:val="28"/>
        </w:rPr>
        <w:t xml:space="preserve">М.: </w:t>
      </w:r>
      <w:r w:rsidRPr="00D81B11">
        <w:rPr>
          <w:rFonts w:ascii="Times New Roman" w:hAnsi="Times New Roman" w:cs="Times New Roman"/>
          <w:sz w:val="28"/>
          <w:szCs w:val="28"/>
          <w:lang w:val="en-US"/>
        </w:rPr>
        <w:t>ACADEMIA</w:t>
      </w:r>
      <w:r w:rsidRPr="00D81B11">
        <w:rPr>
          <w:rFonts w:ascii="Times New Roman" w:hAnsi="Times New Roman" w:cs="Times New Roman"/>
          <w:sz w:val="28"/>
          <w:szCs w:val="28"/>
        </w:rPr>
        <w:t xml:space="preserve">, 2003. – 572 </w:t>
      </w:r>
      <w:r w:rsidRPr="00D81B1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81B11">
        <w:rPr>
          <w:rFonts w:ascii="Times New Roman" w:hAnsi="Times New Roman" w:cs="Times New Roman"/>
          <w:sz w:val="28"/>
          <w:szCs w:val="28"/>
        </w:rPr>
        <w:t>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Хемди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Таха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 Введение в исследование операций </w:t>
      </w:r>
      <w:r w:rsidR="00CD56AE" w:rsidRPr="00D81B11">
        <w:rPr>
          <w:rFonts w:ascii="Times New Roman" w:hAnsi="Times New Roman" w:cs="Times New Roman"/>
          <w:sz w:val="28"/>
          <w:szCs w:val="28"/>
        </w:rPr>
        <w:t>-</w:t>
      </w:r>
      <w:r w:rsidRPr="00D81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Operations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>. — М.: Вильямс, 2007. — 912 с.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5 Грачев Ю.П. и Плаксин Ю.М. Математические методы планирования эксперимента.</w:t>
      </w:r>
      <w:r w:rsidRPr="00D81B11">
        <w:rPr>
          <w:rFonts w:ascii="Times New Roman" w:hAnsi="Times New Roman" w:cs="Times New Roman"/>
          <w:snapToGrid w:val="0"/>
          <w:sz w:val="28"/>
          <w:szCs w:val="28"/>
        </w:rPr>
        <w:t xml:space="preserve"> –</w:t>
      </w:r>
      <w:r w:rsidRPr="00D81B11">
        <w:rPr>
          <w:rFonts w:ascii="Times New Roman" w:hAnsi="Times New Roman" w:cs="Times New Roman"/>
          <w:sz w:val="28"/>
          <w:szCs w:val="28"/>
        </w:rPr>
        <w:t xml:space="preserve"> </w:t>
      </w:r>
      <w:r w:rsidRPr="00D81B11">
        <w:rPr>
          <w:rFonts w:ascii="Times New Roman" w:hAnsi="Times New Roman" w:cs="Times New Roman"/>
          <w:iCs/>
          <w:sz w:val="28"/>
          <w:szCs w:val="28"/>
        </w:rPr>
        <w:t>М</w:t>
      </w:r>
      <w:r w:rsidRPr="00D81B11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 xml:space="preserve">. образование, 2005. </w:t>
      </w:r>
      <w:r w:rsidRPr="00D81B11">
        <w:rPr>
          <w:rFonts w:ascii="Times New Roman" w:hAnsi="Times New Roman" w:cs="Times New Roman"/>
          <w:snapToGrid w:val="0"/>
          <w:sz w:val="28"/>
          <w:szCs w:val="28"/>
        </w:rPr>
        <w:t>–</w:t>
      </w:r>
      <w:r w:rsidRPr="00D81B11">
        <w:rPr>
          <w:rFonts w:ascii="Times New Roman" w:hAnsi="Times New Roman" w:cs="Times New Roman"/>
          <w:sz w:val="28"/>
          <w:szCs w:val="28"/>
        </w:rPr>
        <w:t xml:space="preserve"> 296 с.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6 Алексахин С.В. Прикладной статистический анализ: учебное пособие для вузов. – М.: ПРИОР, 2001. – 224 с.</w:t>
      </w:r>
    </w:p>
    <w:p w:rsidR="001C3557" w:rsidRPr="00D81B11" w:rsidRDefault="001C3557" w:rsidP="0005624A">
      <w:pPr>
        <w:spacing w:after="0" w:line="240" w:lineRule="auto"/>
        <w:ind w:right="88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7 Блинников В.И. Патент: от идеи до прибыли. – М.: Мир, 2002. – 333 с.</w:t>
      </w:r>
    </w:p>
    <w:p w:rsidR="00530D93" w:rsidRPr="00D81B11" w:rsidRDefault="00530D93" w:rsidP="0005624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095BFD" w:rsidRPr="00D81B11" w:rsidRDefault="00095BFD" w:rsidP="0005624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095BFD" w:rsidRPr="00D81B11" w:rsidRDefault="00095BFD" w:rsidP="0005624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095BFD" w:rsidRPr="00D81B11" w:rsidRDefault="00095BFD" w:rsidP="0005624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095BFD" w:rsidRPr="00D81B11" w:rsidRDefault="00D518B5" w:rsidP="00095BF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«</w:t>
      </w:r>
      <w:r w:rsidR="0052132F" w:rsidRPr="00D81B11">
        <w:rPr>
          <w:rFonts w:ascii="Times New Roman" w:hAnsi="Times New Roman" w:cs="Times New Roman"/>
          <w:b/>
          <w:sz w:val="28"/>
          <w:szCs w:val="28"/>
        </w:rPr>
        <w:t xml:space="preserve">Горное право и аудит </w:t>
      </w:r>
      <w:proofErr w:type="spellStart"/>
      <w:r w:rsidR="0052132F" w:rsidRPr="00D81B11">
        <w:rPr>
          <w:rFonts w:ascii="Times New Roman" w:hAnsi="Times New Roman" w:cs="Times New Roman"/>
          <w:b/>
          <w:sz w:val="28"/>
          <w:szCs w:val="28"/>
        </w:rPr>
        <w:t>недрапользования</w:t>
      </w:r>
      <w:proofErr w:type="spellEnd"/>
      <w:r w:rsidRPr="00D81B11">
        <w:rPr>
          <w:rFonts w:ascii="Times New Roman" w:hAnsi="Times New Roman" w:cs="Times New Roman"/>
          <w:b/>
          <w:sz w:val="28"/>
          <w:szCs w:val="28"/>
        </w:rPr>
        <w:t>»</w:t>
      </w:r>
      <w:r w:rsidR="00095BFD" w:rsidRPr="00D81B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18B5" w:rsidRPr="00D81B11" w:rsidRDefault="00095BFD" w:rsidP="00095BFD">
      <w:pPr>
        <w:pStyle w:val="a4"/>
        <w:spacing w:after="0" w:line="240" w:lineRule="auto"/>
        <w:ind w:left="11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Содержание дисциплины:</w:t>
      </w:r>
    </w:p>
    <w:p w:rsidR="0052132F" w:rsidRPr="00D81B11" w:rsidRDefault="00095BFD" w:rsidP="0005624A">
      <w:pPr>
        <w:pStyle w:val="3"/>
        <w:ind w:firstLine="426"/>
        <w:rPr>
          <w:b/>
          <w:bCs/>
          <w:szCs w:val="28"/>
        </w:rPr>
      </w:pPr>
      <w:r w:rsidRPr="00D81B11">
        <w:rPr>
          <w:b/>
          <w:bCs/>
          <w:szCs w:val="28"/>
        </w:rPr>
        <w:t>2.</w:t>
      </w:r>
      <w:r w:rsidR="0052132F" w:rsidRPr="00D81B11">
        <w:rPr>
          <w:b/>
          <w:bCs/>
          <w:szCs w:val="28"/>
        </w:rPr>
        <w:t xml:space="preserve">1.Общие положения. Государственное регулирование в сфере </w:t>
      </w:r>
      <w:proofErr w:type="spellStart"/>
      <w:r w:rsidR="0052132F" w:rsidRPr="00D81B11">
        <w:rPr>
          <w:b/>
          <w:bCs/>
          <w:szCs w:val="28"/>
        </w:rPr>
        <w:t>недрапользования</w:t>
      </w:r>
      <w:proofErr w:type="spellEnd"/>
      <w:r w:rsidR="0052132F" w:rsidRPr="00D81B11">
        <w:rPr>
          <w:b/>
          <w:bCs/>
          <w:szCs w:val="28"/>
        </w:rPr>
        <w:t>.</w:t>
      </w:r>
    </w:p>
    <w:p w:rsidR="0052132F" w:rsidRPr="00D81B11" w:rsidRDefault="0052132F" w:rsidP="0005624A">
      <w:pPr>
        <w:pStyle w:val="3"/>
        <w:ind w:firstLine="426"/>
        <w:rPr>
          <w:bCs/>
          <w:szCs w:val="28"/>
        </w:rPr>
      </w:pPr>
      <w:r w:rsidRPr="00D81B11">
        <w:rPr>
          <w:bCs/>
          <w:szCs w:val="28"/>
        </w:rPr>
        <w:t xml:space="preserve">Основные понятия, применяемые в законе Республики Казахстан «О недрах и </w:t>
      </w:r>
      <w:proofErr w:type="spellStart"/>
      <w:r w:rsidRPr="00D81B11">
        <w:rPr>
          <w:bCs/>
          <w:szCs w:val="28"/>
        </w:rPr>
        <w:t>недрапользовании</w:t>
      </w:r>
      <w:proofErr w:type="spellEnd"/>
      <w:r w:rsidRPr="00D81B11">
        <w:rPr>
          <w:bCs/>
          <w:szCs w:val="28"/>
        </w:rPr>
        <w:t xml:space="preserve">». Законодательство РК о недрах и </w:t>
      </w:r>
      <w:proofErr w:type="spellStart"/>
      <w:r w:rsidRPr="00D81B11">
        <w:rPr>
          <w:bCs/>
          <w:szCs w:val="28"/>
        </w:rPr>
        <w:t>недрапользовании</w:t>
      </w:r>
      <w:proofErr w:type="spellEnd"/>
      <w:r w:rsidRPr="00D81B11">
        <w:rPr>
          <w:bCs/>
          <w:szCs w:val="28"/>
        </w:rPr>
        <w:t xml:space="preserve">. Сфера применения закона РК «О недрах и </w:t>
      </w:r>
      <w:proofErr w:type="spellStart"/>
      <w:r w:rsidRPr="00D81B11">
        <w:rPr>
          <w:bCs/>
          <w:szCs w:val="28"/>
        </w:rPr>
        <w:t>недрапользовании</w:t>
      </w:r>
      <w:proofErr w:type="spellEnd"/>
      <w:r w:rsidRPr="00D81B11">
        <w:rPr>
          <w:bCs/>
          <w:szCs w:val="28"/>
        </w:rPr>
        <w:t xml:space="preserve">». Цели и задачи законодательства РК о недрах и </w:t>
      </w:r>
      <w:proofErr w:type="spellStart"/>
      <w:r w:rsidRPr="00D81B11">
        <w:rPr>
          <w:bCs/>
          <w:szCs w:val="28"/>
        </w:rPr>
        <w:t>недрапользовании</w:t>
      </w:r>
      <w:proofErr w:type="spellEnd"/>
      <w:r w:rsidRPr="00D81B11">
        <w:rPr>
          <w:bCs/>
          <w:szCs w:val="28"/>
        </w:rPr>
        <w:t xml:space="preserve">. Принципы законодательства РК о недрах и </w:t>
      </w:r>
      <w:proofErr w:type="spellStart"/>
      <w:r w:rsidRPr="00D81B11">
        <w:rPr>
          <w:bCs/>
          <w:szCs w:val="28"/>
        </w:rPr>
        <w:t>недрапользовании</w:t>
      </w:r>
      <w:proofErr w:type="spellEnd"/>
      <w:r w:rsidRPr="00D81B11">
        <w:rPr>
          <w:bCs/>
          <w:szCs w:val="28"/>
        </w:rPr>
        <w:t xml:space="preserve">. Обеспечение </w:t>
      </w:r>
      <w:r w:rsidR="000F78C6" w:rsidRPr="00D81B11">
        <w:rPr>
          <w:bCs/>
          <w:szCs w:val="28"/>
        </w:rPr>
        <w:t xml:space="preserve">рационального, комплексного и безопасного использования недр. Обеспечение охраны недр и окружающей среды. Гласность проведения операций по недропользованию. Платность </w:t>
      </w:r>
      <w:proofErr w:type="spellStart"/>
      <w:r w:rsidR="000F78C6" w:rsidRPr="00D81B11">
        <w:rPr>
          <w:bCs/>
          <w:szCs w:val="28"/>
        </w:rPr>
        <w:t>недрапользования</w:t>
      </w:r>
      <w:proofErr w:type="spellEnd"/>
      <w:r w:rsidR="000F78C6" w:rsidRPr="00D81B11">
        <w:rPr>
          <w:bCs/>
          <w:szCs w:val="28"/>
        </w:rPr>
        <w:t xml:space="preserve">. Право собственности на недра, полезные ископаемые. Полномочия компетентного органа. </w:t>
      </w:r>
    </w:p>
    <w:p w:rsidR="000F78C6" w:rsidRPr="00D81B11" w:rsidRDefault="00095BFD" w:rsidP="0005624A">
      <w:pPr>
        <w:pStyle w:val="3"/>
        <w:ind w:firstLine="426"/>
        <w:rPr>
          <w:b/>
          <w:bCs/>
          <w:szCs w:val="28"/>
        </w:rPr>
      </w:pPr>
      <w:r w:rsidRPr="00D81B11">
        <w:rPr>
          <w:b/>
          <w:bCs/>
          <w:szCs w:val="28"/>
        </w:rPr>
        <w:t>2.</w:t>
      </w:r>
      <w:r w:rsidR="000F78C6" w:rsidRPr="00D81B11">
        <w:rPr>
          <w:b/>
          <w:bCs/>
          <w:szCs w:val="28"/>
        </w:rPr>
        <w:t>2. Право недропользования. Предоставление права недропользования на основе конкурса или прямых переговоров.</w:t>
      </w:r>
    </w:p>
    <w:p w:rsidR="000F78C6" w:rsidRPr="00D81B11" w:rsidRDefault="000F78C6" w:rsidP="0005624A">
      <w:pPr>
        <w:pStyle w:val="3"/>
        <w:ind w:firstLine="426"/>
        <w:rPr>
          <w:bCs/>
          <w:szCs w:val="28"/>
        </w:rPr>
      </w:pPr>
      <w:r w:rsidRPr="00D81B11">
        <w:rPr>
          <w:bCs/>
          <w:szCs w:val="28"/>
        </w:rPr>
        <w:t xml:space="preserve">Виды права недропользования. Субъекты права недропользования. Гарантии прав </w:t>
      </w:r>
      <w:proofErr w:type="spellStart"/>
      <w:r w:rsidRPr="00D81B11">
        <w:rPr>
          <w:bCs/>
          <w:szCs w:val="28"/>
        </w:rPr>
        <w:t>недропользователя</w:t>
      </w:r>
      <w:proofErr w:type="spellEnd"/>
      <w:r w:rsidRPr="00D81B11">
        <w:rPr>
          <w:bCs/>
          <w:szCs w:val="28"/>
        </w:rPr>
        <w:t xml:space="preserve">. Функции национальной компании. Геологический и горный отводы. Возникновение и предоставление права </w:t>
      </w:r>
      <w:proofErr w:type="spellStart"/>
      <w:r w:rsidRPr="00D81B11">
        <w:rPr>
          <w:bCs/>
          <w:szCs w:val="28"/>
        </w:rPr>
        <w:t>недропользователя</w:t>
      </w:r>
      <w:proofErr w:type="spellEnd"/>
      <w:r w:rsidRPr="00D81B11">
        <w:rPr>
          <w:bCs/>
          <w:szCs w:val="28"/>
        </w:rPr>
        <w:t xml:space="preserve">. Переработка минерального сырья. Участки недр, выставляемые на конкурс. Условия проведения конкурса на предоставление права </w:t>
      </w:r>
      <w:proofErr w:type="spellStart"/>
      <w:r w:rsidRPr="00D81B11">
        <w:rPr>
          <w:bCs/>
          <w:szCs w:val="28"/>
        </w:rPr>
        <w:t>недропользователя</w:t>
      </w:r>
      <w:proofErr w:type="spellEnd"/>
      <w:r w:rsidRPr="00D81B11">
        <w:rPr>
          <w:bCs/>
          <w:szCs w:val="28"/>
        </w:rPr>
        <w:t xml:space="preserve">. Подача заявок на участие в конкурсе на предоставление права. Конкурсное предложение. Подведение итогов конкурса. Объекты прямых переговоров. Порядок и условия проведения прямых переговоров. </w:t>
      </w:r>
    </w:p>
    <w:p w:rsidR="0052132F" w:rsidRPr="00D81B11" w:rsidRDefault="00095BFD" w:rsidP="0005624A">
      <w:pPr>
        <w:pStyle w:val="3"/>
        <w:ind w:firstLine="426"/>
        <w:rPr>
          <w:b/>
          <w:bCs/>
          <w:szCs w:val="28"/>
        </w:rPr>
      </w:pPr>
      <w:r w:rsidRPr="00D81B11">
        <w:rPr>
          <w:b/>
          <w:bCs/>
          <w:szCs w:val="28"/>
        </w:rPr>
        <w:t>2.</w:t>
      </w:r>
      <w:r w:rsidR="000F78C6" w:rsidRPr="00D81B11">
        <w:rPr>
          <w:b/>
          <w:bCs/>
          <w:szCs w:val="28"/>
        </w:rPr>
        <w:t>3. Контракт на недропользование</w:t>
      </w:r>
    </w:p>
    <w:p w:rsidR="000F78C6" w:rsidRPr="00D81B11" w:rsidRDefault="000F78C6" w:rsidP="0005624A">
      <w:pPr>
        <w:pStyle w:val="3"/>
        <w:ind w:firstLine="426"/>
        <w:rPr>
          <w:bCs/>
          <w:szCs w:val="28"/>
        </w:rPr>
      </w:pPr>
      <w:r w:rsidRPr="00D81B11">
        <w:rPr>
          <w:bCs/>
          <w:szCs w:val="28"/>
        </w:rPr>
        <w:t xml:space="preserve">Виды контрактов на недропользование. Подготовка проектов контракта на недропользование. </w:t>
      </w:r>
      <w:r w:rsidR="00C90C17" w:rsidRPr="00D81B11">
        <w:rPr>
          <w:bCs/>
          <w:szCs w:val="28"/>
        </w:rPr>
        <w:t xml:space="preserve">Рабочая программа. Проект поисковых, оценочных работ. Проектные документы на проведение работ по добыче. Заключение и регистрация контракта. Срок действия контракта. Территориальная сфера действия контракта. Прекращение действия контракта. </w:t>
      </w:r>
    </w:p>
    <w:p w:rsidR="0052132F" w:rsidRPr="00D81B11" w:rsidRDefault="00095BFD" w:rsidP="0005624A">
      <w:pPr>
        <w:pStyle w:val="3"/>
        <w:ind w:firstLine="426"/>
        <w:rPr>
          <w:b/>
          <w:bCs/>
          <w:szCs w:val="28"/>
        </w:rPr>
      </w:pPr>
      <w:r w:rsidRPr="00D81B11">
        <w:rPr>
          <w:b/>
          <w:bCs/>
          <w:szCs w:val="28"/>
        </w:rPr>
        <w:t>2.</w:t>
      </w:r>
      <w:r w:rsidR="00C90C17" w:rsidRPr="00D81B11">
        <w:rPr>
          <w:b/>
          <w:bCs/>
          <w:szCs w:val="28"/>
        </w:rPr>
        <w:t xml:space="preserve">4. Права и обязанности </w:t>
      </w:r>
      <w:proofErr w:type="spellStart"/>
      <w:r w:rsidR="00C90C17" w:rsidRPr="00D81B11">
        <w:rPr>
          <w:b/>
          <w:bCs/>
          <w:szCs w:val="28"/>
        </w:rPr>
        <w:t>недропользователя</w:t>
      </w:r>
      <w:proofErr w:type="spellEnd"/>
    </w:p>
    <w:p w:rsidR="00C90C17" w:rsidRPr="00D81B11" w:rsidRDefault="00C90C17" w:rsidP="0005624A">
      <w:pPr>
        <w:pStyle w:val="3"/>
        <w:ind w:firstLine="426"/>
        <w:rPr>
          <w:bCs/>
          <w:szCs w:val="28"/>
        </w:rPr>
      </w:pPr>
      <w:r w:rsidRPr="00D81B11">
        <w:rPr>
          <w:bCs/>
          <w:szCs w:val="28"/>
        </w:rPr>
        <w:t xml:space="preserve">Права и обязанности </w:t>
      </w:r>
      <w:proofErr w:type="spellStart"/>
      <w:r w:rsidRPr="00D81B11">
        <w:rPr>
          <w:bCs/>
          <w:szCs w:val="28"/>
        </w:rPr>
        <w:t>недропользователя</w:t>
      </w:r>
      <w:proofErr w:type="spellEnd"/>
      <w:r w:rsidRPr="00D81B11">
        <w:rPr>
          <w:bCs/>
          <w:szCs w:val="28"/>
        </w:rPr>
        <w:t xml:space="preserve">. Поддержка казахстанских производителей. </w:t>
      </w:r>
    </w:p>
    <w:p w:rsidR="00C90C17" w:rsidRPr="00D81B11" w:rsidRDefault="00095BFD" w:rsidP="0005624A">
      <w:pPr>
        <w:pStyle w:val="3"/>
        <w:ind w:firstLine="426"/>
        <w:rPr>
          <w:b/>
          <w:bCs/>
          <w:szCs w:val="28"/>
        </w:rPr>
      </w:pPr>
      <w:r w:rsidRPr="00D81B11">
        <w:rPr>
          <w:b/>
          <w:bCs/>
          <w:szCs w:val="28"/>
        </w:rPr>
        <w:t>2.</w:t>
      </w:r>
      <w:r w:rsidR="00C90C17" w:rsidRPr="00D81B11">
        <w:rPr>
          <w:b/>
          <w:bCs/>
          <w:szCs w:val="28"/>
        </w:rPr>
        <w:t>5. Охрана недр и окружающей среды, рациональное и комплексное использование недр, безопасность населения и персонала.</w:t>
      </w:r>
    </w:p>
    <w:p w:rsidR="00835001" w:rsidRPr="00D81B11" w:rsidRDefault="00C90C17" w:rsidP="0005624A">
      <w:pPr>
        <w:pStyle w:val="3"/>
        <w:ind w:firstLine="426"/>
        <w:rPr>
          <w:bCs/>
          <w:szCs w:val="28"/>
        </w:rPr>
      </w:pPr>
      <w:r w:rsidRPr="00D81B11">
        <w:rPr>
          <w:bCs/>
          <w:szCs w:val="28"/>
        </w:rPr>
        <w:t>Задачи охраны недр и окружающей среды, рациональное и комплексное и</w:t>
      </w:r>
      <w:r w:rsidR="00835001" w:rsidRPr="00D81B11">
        <w:rPr>
          <w:bCs/>
          <w:szCs w:val="28"/>
        </w:rPr>
        <w:t>с</w:t>
      </w:r>
      <w:r w:rsidRPr="00D81B11">
        <w:rPr>
          <w:bCs/>
          <w:szCs w:val="28"/>
        </w:rPr>
        <w:t>пол</w:t>
      </w:r>
      <w:r w:rsidR="00835001" w:rsidRPr="00D81B11">
        <w:rPr>
          <w:bCs/>
          <w:szCs w:val="28"/>
        </w:rPr>
        <w:t>ьз</w:t>
      </w:r>
      <w:r w:rsidRPr="00D81B11">
        <w:rPr>
          <w:bCs/>
          <w:szCs w:val="28"/>
        </w:rPr>
        <w:t xml:space="preserve">ование недр. Общие экологические требования. Экологическое основание для проведения операций по </w:t>
      </w:r>
      <w:proofErr w:type="spellStart"/>
      <w:r w:rsidRPr="00D81B11">
        <w:rPr>
          <w:bCs/>
          <w:szCs w:val="28"/>
        </w:rPr>
        <w:t>недропользователю</w:t>
      </w:r>
      <w:proofErr w:type="spellEnd"/>
      <w:r w:rsidRPr="00D81B11">
        <w:rPr>
          <w:bCs/>
          <w:szCs w:val="28"/>
        </w:rPr>
        <w:t xml:space="preserve">. Основные требования в области рационального и комплексного использования недр и охраны недр. Участки недр, представляющие историко-культурную, и рекреационную ценность. Условия застройки площадей залегания полезных </w:t>
      </w:r>
      <w:r w:rsidRPr="00D81B11">
        <w:rPr>
          <w:bCs/>
          <w:szCs w:val="28"/>
        </w:rPr>
        <w:lastRenderedPageBreak/>
        <w:t xml:space="preserve">ископаемых. Обеспечение безопасных для населения и персонала условий недропользования. </w:t>
      </w:r>
    </w:p>
    <w:p w:rsidR="00C90C17" w:rsidRPr="00D81B11" w:rsidRDefault="00095BFD" w:rsidP="0005624A">
      <w:pPr>
        <w:pStyle w:val="3"/>
        <w:ind w:firstLine="426"/>
        <w:rPr>
          <w:b/>
          <w:bCs/>
          <w:szCs w:val="28"/>
        </w:rPr>
      </w:pPr>
      <w:r w:rsidRPr="00D81B11">
        <w:rPr>
          <w:b/>
          <w:bCs/>
          <w:szCs w:val="28"/>
        </w:rPr>
        <w:t>2.</w:t>
      </w:r>
      <w:r w:rsidR="00835001" w:rsidRPr="00D81B11">
        <w:rPr>
          <w:b/>
          <w:bCs/>
          <w:szCs w:val="28"/>
        </w:rPr>
        <w:t>6. Государственный контроль в области охраны, изучения и использования недр</w:t>
      </w:r>
      <w:r w:rsidR="00C90C17" w:rsidRPr="00D81B11">
        <w:rPr>
          <w:b/>
          <w:bCs/>
          <w:szCs w:val="28"/>
        </w:rPr>
        <w:t>.</w:t>
      </w:r>
      <w:r w:rsidR="00835001" w:rsidRPr="00D81B11">
        <w:rPr>
          <w:b/>
          <w:bCs/>
          <w:szCs w:val="28"/>
        </w:rPr>
        <w:t xml:space="preserve"> Государственный фонд недр. </w:t>
      </w:r>
    </w:p>
    <w:p w:rsidR="00C90C17" w:rsidRPr="00D81B11" w:rsidRDefault="00835001" w:rsidP="0005624A">
      <w:pPr>
        <w:pStyle w:val="3"/>
        <w:ind w:firstLine="426"/>
        <w:rPr>
          <w:bCs/>
          <w:szCs w:val="28"/>
        </w:rPr>
      </w:pPr>
      <w:r w:rsidRPr="00D81B11">
        <w:rPr>
          <w:bCs/>
          <w:szCs w:val="28"/>
        </w:rPr>
        <w:t xml:space="preserve">Государственный контроль в области охраны недр. Государственный контроль за изучением и использованием недр. Государственный контроль за проведением операций по недропользованию. </w:t>
      </w:r>
      <w:r w:rsidR="0097183A" w:rsidRPr="00D81B11">
        <w:rPr>
          <w:bCs/>
          <w:szCs w:val="28"/>
        </w:rPr>
        <w:t xml:space="preserve">Учет состояния </w:t>
      </w:r>
      <w:proofErr w:type="spellStart"/>
      <w:r w:rsidR="0097183A" w:rsidRPr="00D81B11">
        <w:rPr>
          <w:bCs/>
          <w:szCs w:val="28"/>
        </w:rPr>
        <w:t>государственнгого</w:t>
      </w:r>
      <w:proofErr w:type="spellEnd"/>
      <w:r w:rsidR="0097183A" w:rsidRPr="00D81B11">
        <w:rPr>
          <w:bCs/>
          <w:szCs w:val="28"/>
        </w:rPr>
        <w:t xml:space="preserve"> фонда недр. Государственный мониторинг недр. Государственная экспертиза недр. Государственный баланс запасов полезных ископаемых. Государственный кадастр. </w:t>
      </w:r>
    </w:p>
    <w:p w:rsidR="0005624A" w:rsidRPr="00D81B11" w:rsidRDefault="0005624A" w:rsidP="0005624A">
      <w:pPr>
        <w:pStyle w:val="3"/>
        <w:ind w:firstLine="426"/>
        <w:rPr>
          <w:b/>
          <w:bCs/>
          <w:szCs w:val="28"/>
        </w:rPr>
      </w:pPr>
      <w:r w:rsidRPr="00D81B11">
        <w:rPr>
          <w:b/>
          <w:bCs/>
          <w:szCs w:val="28"/>
        </w:rPr>
        <w:t>Рекомендуемая литература</w:t>
      </w:r>
    </w:p>
    <w:p w:rsidR="006976D3" w:rsidRPr="00D81B11" w:rsidRDefault="006976D3" w:rsidP="006976D3">
      <w:pPr>
        <w:pStyle w:val="a6"/>
        <w:ind w:firstLine="35"/>
        <w:jc w:val="left"/>
        <w:rPr>
          <w:b w:val="0"/>
          <w:szCs w:val="28"/>
        </w:rPr>
      </w:pPr>
      <w:r w:rsidRPr="00D81B11">
        <w:rPr>
          <w:b w:val="0"/>
          <w:szCs w:val="28"/>
        </w:rPr>
        <w:t xml:space="preserve">1. Закон РК о недрах и </w:t>
      </w:r>
      <w:proofErr w:type="spellStart"/>
      <w:r w:rsidRPr="00D81B11">
        <w:rPr>
          <w:b w:val="0"/>
          <w:szCs w:val="28"/>
        </w:rPr>
        <w:t>недрапользовании</w:t>
      </w:r>
      <w:proofErr w:type="spellEnd"/>
      <w:r w:rsidRPr="00D81B11">
        <w:rPr>
          <w:b w:val="0"/>
          <w:szCs w:val="28"/>
        </w:rPr>
        <w:t>.</w:t>
      </w:r>
    </w:p>
    <w:p w:rsidR="006976D3" w:rsidRPr="00D81B11" w:rsidRDefault="006976D3" w:rsidP="006976D3">
      <w:pPr>
        <w:pStyle w:val="a6"/>
        <w:ind w:firstLine="35"/>
        <w:jc w:val="left"/>
        <w:rPr>
          <w:b w:val="0"/>
          <w:szCs w:val="28"/>
        </w:rPr>
      </w:pPr>
      <w:r w:rsidRPr="00D81B11">
        <w:rPr>
          <w:b w:val="0"/>
          <w:szCs w:val="28"/>
        </w:rPr>
        <w:t>2.Певзнер М.Е. Горное право</w:t>
      </w:r>
      <w:proofErr w:type="gramStart"/>
      <w:r w:rsidRPr="00D81B11">
        <w:rPr>
          <w:b w:val="0"/>
          <w:szCs w:val="28"/>
        </w:rPr>
        <w:t>.-</w:t>
      </w:r>
      <w:proofErr w:type="gramEnd"/>
      <w:r w:rsidRPr="00D81B11">
        <w:rPr>
          <w:b w:val="0"/>
          <w:szCs w:val="28"/>
        </w:rPr>
        <w:t>МГГУ, 2012г.</w:t>
      </w:r>
    </w:p>
    <w:p w:rsidR="006976D3" w:rsidRPr="00D81B11" w:rsidRDefault="006976D3" w:rsidP="006976D3">
      <w:pPr>
        <w:pStyle w:val="a6"/>
        <w:ind w:firstLine="35"/>
        <w:jc w:val="left"/>
        <w:rPr>
          <w:b w:val="0"/>
          <w:szCs w:val="28"/>
        </w:rPr>
      </w:pPr>
      <w:r w:rsidRPr="00D81B11">
        <w:rPr>
          <w:b w:val="0"/>
          <w:szCs w:val="28"/>
        </w:rPr>
        <w:t>3. Астахов А.С. Экономические и правовые основы природопользования.- МГГУ, 2003г.</w:t>
      </w:r>
    </w:p>
    <w:p w:rsidR="00974475" w:rsidRPr="00D81B11" w:rsidRDefault="00974475" w:rsidP="0005624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674468" w:rsidRPr="00D81B11" w:rsidRDefault="00674468" w:rsidP="0005624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 «</w:t>
      </w:r>
      <w:r w:rsidR="00B806C1" w:rsidRPr="00D81B11">
        <w:rPr>
          <w:rFonts w:ascii="Times New Roman" w:hAnsi="Times New Roman" w:cs="Times New Roman"/>
          <w:b/>
          <w:sz w:val="28"/>
          <w:szCs w:val="28"/>
        </w:rPr>
        <w:t>Теория создания изобретений</w:t>
      </w:r>
      <w:r w:rsidRPr="00D81B11">
        <w:rPr>
          <w:rFonts w:ascii="Times New Roman" w:hAnsi="Times New Roman" w:cs="Times New Roman"/>
          <w:b/>
          <w:sz w:val="28"/>
          <w:szCs w:val="28"/>
        </w:rPr>
        <w:t>»</w:t>
      </w:r>
    </w:p>
    <w:p w:rsidR="00095BFD" w:rsidRPr="00D81B11" w:rsidRDefault="00095BFD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Содержание дисциплины:</w:t>
      </w:r>
    </w:p>
    <w:p w:rsidR="0005624A" w:rsidRPr="00D81B11" w:rsidRDefault="00CD56AE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3.1</w:t>
      </w:r>
      <w:r w:rsidR="0005624A" w:rsidRPr="00D81B11">
        <w:rPr>
          <w:rFonts w:ascii="Times New Roman" w:hAnsi="Times New Roman" w:cs="Times New Roman"/>
          <w:b/>
          <w:sz w:val="28"/>
          <w:szCs w:val="28"/>
        </w:rPr>
        <w:t>Авторское право</w:t>
      </w:r>
      <w:r w:rsidR="000423E2" w:rsidRPr="00D81B11">
        <w:rPr>
          <w:rFonts w:ascii="Times New Roman" w:hAnsi="Times New Roman" w:cs="Times New Roman"/>
          <w:sz w:val="28"/>
          <w:szCs w:val="28"/>
        </w:rPr>
        <w:t>. Регулируемые им имущественные и личные неимущественные отношения связаны с созданием и использованием произведений литературы, науки и искусства.</w:t>
      </w:r>
    </w:p>
    <w:p w:rsidR="000423E2" w:rsidRPr="00D81B11" w:rsidRDefault="000423E2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Авторское право как самостоятельный институт решает конкретные задачи, которые включают всемирную охрану имущественных, личных неимущественных прав и законных интересов авторов; обеспечение правовыми средствами наиболее благоприятных условий для создания научных и художественных произведений.</w:t>
      </w:r>
    </w:p>
    <w:p w:rsidR="000423E2" w:rsidRPr="00D81B11" w:rsidRDefault="000423E2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Нашему авторскому праву присущи определенные общие принципы.</w:t>
      </w:r>
    </w:p>
    <w:p w:rsidR="000423E2" w:rsidRPr="00D81B11" w:rsidRDefault="000423E2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Принцип свободы творчества, принцип сочетания личных интересов автора с интересами всего общества, принцип моральной и материальной заинтересованности автора в создании и использовании произведений.</w:t>
      </w:r>
    </w:p>
    <w:p w:rsidR="0005624A" w:rsidRPr="00D81B11" w:rsidRDefault="00CD56AE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3.2</w:t>
      </w:r>
      <w:r w:rsidR="0005624A" w:rsidRPr="00D81B11">
        <w:rPr>
          <w:rFonts w:ascii="Times New Roman" w:hAnsi="Times New Roman" w:cs="Times New Roman"/>
          <w:b/>
          <w:sz w:val="28"/>
          <w:szCs w:val="28"/>
        </w:rPr>
        <w:t>Понятие и сущность смежных прав</w:t>
      </w:r>
      <w:r w:rsidR="000423E2" w:rsidRPr="00D81B11">
        <w:rPr>
          <w:rFonts w:ascii="Times New Roman" w:hAnsi="Times New Roman" w:cs="Times New Roman"/>
          <w:b/>
          <w:sz w:val="28"/>
          <w:szCs w:val="28"/>
        </w:rPr>
        <w:t>.</w:t>
      </w:r>
      <w:r w:rsidR="000423E2" w:rsidRPr="00D81B11">
        <w:rPr>
          <w:rFonts w:ascii="Times New Roman" w:hAnsi="Times New Roman" w:cs="Times New Roman"/>
          <w:sz w:val="28"/>
          <w:szCs w:val="28"/>
        </w:rPr>
        <w:t xml:space="preserve"> Авторское право является составляющей частью права интеллектуальной собственности. Авторское право включает в себя непосредственно авторское право, а также смежные права.</w:t>
      </w:r>
    </w:p>
    <w:p w:rsidR="000423E2" w:rsidRPr="00D81B11" w:rsidRDefault="000423E2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Закон РК устанавливает, что «авторское право на произведение науки, литературы и искусства возникает в силу факта создания. </w:t>
      </w:r>
      <w:r w:rsidR="002C2340" w:rsidRPr="00D81B11">
        <w:rPr>
          <w:rFonts w:ascii="Times New Roman" w:hAnsi="Times New Roman" w:cs="Times New Roman"/>
          <w:sz w:val="28"/>
          <w:szCs w:val="28"/>
        </w:rPr>
        <w:t xml:space="preserve">Для возникновения и осуществления авторского права не требуется регистрации произведения, иного специального оформления произведения или соблюдения каких-либо формальностей». </w:t>
      </w:r>
    </w:p>
    <w:p w:rsidR="000423E2" w:rsidRPr="00D81B11" w:rsidRDefault="002C2340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Основным вопросом авторов при создании и использовании произведений является вопрос об обеспечении или защите собственных авторских прав. Суть и цели коллективного управления имущественным авторским правами лежат в основе создания и деятельности авторских прав.</w:t>
      </w:r>
    </w:p>
    <w:p w:rsidR="0005624A" w:rsidRPr="00D81B11" w:rsidRDefault="00CD56AE" w:rsidP="000423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3.3</w:t>
      </w:r>
      <w:r w:rsidR="0005624A" w:rsidRPr="00D81B11">
        <w:rPr>
          <w:rFonts w:ascii="Times New Roman" w:hAnsi="Times New Roman" w:cs="Times New Roman"/>
          <w:b/>
          <w:sz w:val="28"/>
          <w:szCs w:val="28"/>
        </w:rPr>
        <w:t>Понятие «защита авторских и смежных прав»</w:t>
      </w:r>
      <w:r w:rsidR="002C2340" w:rsidRPr="00D81B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C2340" w:rsidRPr="00D81B11">
        <w:rPr>
          <w:rFonts w:ascii="Times New Roman" w:hAnsi="Times New Roman" w:cs="Times New Roman"/>
          <w:sz w:val="28"/>
          <w:szCs w:val="28"/>
        </w:rPr>
        <w:t xml:space="preserve">Законодательство РК предоставляет авторам и иным правообладателям достаточно широкий </w:t>
      </w:r>
      <w:r w:rsidR="002C2340" w:rsidRPr="00D81B11">
        <w:rPr>
          <w:rFonts w:ascii="Times New Roman" w:hAnsi="Times New Roman" w:cs="Times New Roman"/>
          <w:sz w:val="28"/>
          <w:szCs w:val="28"/>
        </w:rPr>
        <w:lastRenderedPageBreak/>
        <w:t>спектр способов защиты их прав. Под способами защиты обычно понимают предусмотренные законодательством средства, с помощью которых могут быть достигнуты: пресечение, предотвращение, устранение нарушений права, его восстановление и возмещение потерь, вызванных нарушением права.</w:t>
      </w:r>
    </w:p>
    <w:p w:rsidR="002C2340" w:rsidRPr="00D81B11" w:rsidRDefault="002C2340" w:rsidP="000423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В гражданском законодательстве можно выделить два уровня </w:t>
      </w:r>
      <w:r w:rsidR="006B6284" w:rsidRPr="00D81B11">
        <w:rPr>
          <w:rFonts w:ascii="Times New Roman" w:hAnsi="Times New Roman" w:cs="Times New Roman"/>
          <w:sz w:val="28"/>
          <w:szCs w:val="28"/>
        </w:rPr>
        <w:t>регулирования</w:t>
      </w:r>
      <w:r w:rsidRPr="00D81B11">
        <w:rPr>
          <w:rFonts w:ascii="Times New Roman" w:hAnsi="Times New Roman" w:cs="Times New Roman"/>
          <w:sz w:val="28"/>
          <w:szCs w:val="28"/>
        </w:rPr>
        <w:t xml:space="preserve"> способов защиты гражданских прав. Первый уровень заключается в определении таких способов защиты, которые носят универсальный характер и могут быть применены для защиты любого субъективного гражданского права. Второй уровень представляет собой установление законом, способов, применяемых для защиты</w:t>
      </w:r>
      <w:r w:rsidR="006B6284" w:rsidRPr="00D81B11">
        <w:rPr>
          <w:rFonts w:ascii="Times New Roman" w:hAnsi="Times New Roman" w:cs="Times New Roman"/>
          <w:sz w:val="28"/>
          <w:szCs w:val="28"/>
        </w:rPr>
        <w:t xml:space="preserve"> только определенных видов гражданских прав или для защиты от определенных нарушений.</w:t>
      </w:r>
    </w:p>
    <w:p w:rsidR="0005624A" w:rsidRPr="00D81B11" w:rsidRDefault="00CD56AE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3.4</w:t>
      </w:r>
      <w:r w:rsidR="0005624A" w:rsidRPr="00D81B11">
        <w:rPr>
          <w:rFonts w:ascii="Times New Roman" w:hAnsi="Times New Roman" w:cs="Times New Roman"/>
          <w:b/>
          <w:sz w:val="28"/>
          <w:szCs w:val="28"/>
        </w:rPr>
        <w:t xml:space="preserve">Авторско-правовая охрана программной продукции ЭВМ. </w:t>
      </w:r>
      <w:r w:rsidR="0005624A" w:rsidRPr="00D81B11">
        <w:rPr>
          <w:rFonts w:ascii="Times New Roman" w:hAnsi="Times New Roman" w:cs="Times New Roman"/>
          <w:sz w:val="28"/>
          <w:szCs w:val="28"/>
        </w:rPr>
        <w:t>Понятие программной продукции.</w:t>
      </w:r>
      <w:r w:rsidR="006B6284" w:rsidRPr="00D81B11">
        <w:rPr>
          <w:rFonts w:ascii="Times New Roman" w:hAnsi="Times New Roman" w:cs="Times New Roman"/>
          <w:sz w:val="28"/>
          <w:szCs w:val="28"/>
        </w:rPr>
        <w:t xml:space="preserve"> Термин «программа для ЭВМ» означает набор команд, которые, будучи записаны на машиночитаемом носителе, могут заставить машину, способную обрабатывать информацию, выполнять известную функцию, решить задачу или достичь конкретного </w:t>
      </w:r>
      <w:r w:rsidR="005370DD" w:rsidRPr="00D81B11">
        <w:rPr>
          <w:rFonts w:ascii="Times New Roman" w:hAnsi="Times New Roman" w:cs="Times New Roman"/>
          <w:sz w:val="28"/>
          <w:szCs w:val="28"/>
        </w:rPr>
        <w:t>результате.</w:t>
      </w:r>
    </w:p>
    <w:p w:rsidR="0005624A" w:rsidRPr="00D81B11" w:rsidRDefault="00CD56AE" w:rsidP="000423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3.5</w:t>
      </w:r>
      <w:r w:rsidR="0005624A" w:rsidRPr="00D81B11">
        <w:rPr>
          <w:rFonts w:ascii="Times New Roman" w:hAnsi="Times New Roman" w:cs="Times New Roman"/>
          <w:b/>
          <w:sz w:val="28"/>
          <w:szCs w:val="28"/>
        </w:rPr>
        <w:t>Патентное право. Патент. Товарный знак, промышленный образец.</w:t>
      </w:r>
      <w:r w:rsidR="005370DD" w:rsidRPr="00D81B11">
        <w:rPr>
          <w:rFonts w:ascii="Times New Roman" w:hAnsi="Times New Roman" w:cs="Times New Roman"/>
          <w:sz w:val="28"/>
          <w:szCs w:val="28"/>
        </w:rPr>
        <w:t xml:space="preserve"> Патентное право – институт гражданского права, </w:t>
      </w:r>
      <w:r w:rsidR="00525B74" w:rsidRPr="00D81B11">
        <w:rPr>
          <w:rFonts w:ascii="Times New Roman" w:hAnsi="Times New Roman" w:cs="Times New Roman"/>
          <w:sz w:val="28"/>
          <w:szCs w:val="28"/>
        </w:rPr>
        <w:t>составляющий совокупность правовых норм, направленных на регламентацию отношений по созданию, патентованию использованию и охране изобретений, полезных моделей и промышленных образцов.</w:t>
      </w:r>
    </w:p>
    <w:p w:rsidR="0005624A" w:rsidRPr="00D81B11" w:rsidRDefault="0005624A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Понятие об изобретении. Шкала уровней технических изобретений.</w:t>
      </w:r>
      <w:r w:rsidR="00525B74" w:rsidRPr="00D81B11">
        <w:rPr>
          <w:rFonts w:ascii="Times New Roman" w:hAnsi="Times New Roman" w:cs="Times New Roman"/>
          <w:sz w:val="28"/>
          <w:szCs w:val="28"/>
        </w:rPr>
        <w:t xml:space="preserve"> Изобретение – новое техническое решение, которое позволяет на практике решить конкретную проблему в области техники.</w:t>
      </w:r>
    </w:p>
    <w:p w:rsidR="00525B74" w:rsidRPr="00D81B11" w:rsidRDefault="00525B74" w:rsidP="000423E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Изобретение – техническое решение задачи, направленное на создание объекта техники в определенной области деятельности человека, обладающее новизной в сравнении с известными аналогами и имеющее правовую охрану согласно действующему законодательству.</w:t>
      </w:r>
    </w:p>
    <w:p w:rsidR="0005624A" w:rsidRPr="00D81B11" w:rsidRDefault="00CD56AE" w:rsidP="00122B34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3.6</w:t>
      </w:r>
      <w:r w:rsidR="0005624A" w:rsidRPr="00D81B11">
        <w:rPr>
          <w:rFonts w:ascii="Times New Roman" w:hAnsi="Times New Roman" w:cs="Times New Roman"/>
          <w:b/>
          <w:sz w:val="28"/>
          <w:szCs w:val="28"/>
        </w:rPr>
        <w:t xml:space="preserve"> Понятие о патентном поиске. Использование Интернет-ресурсов для поиска патентной документации.</w:t>
      </w:r>
      <w:r w:rsidR="00525B74" w:rsidRPr="00D81B11">
        <w:rPr>
          <w:rFonts w:ascii="Times New Roman" w:hAnsi="Times New Roman" w:cs="Times New Roman"/>
          <w:sz w:val="28"/>
          <w:szCs w:val="28"/>
        </w:rPr>
        <w:t xml:space="preserve"> Под поиском патентной информации понимается процесс отбора соответствующих документов или сведений по одному или нескольким признакам из массива патентных документов.</w:t>
      </w:r>
    </w:p>
    <w:p w:rsidR="00525B74" w:rsidRPr="00D81B11" w:rsidRDefault="00525B74" w:rsidP="00122B34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Цели патентного поиска весьма разнообразны, однако среди них можно выделить наиболее часто встречающиеся при проведении патентного поиска: оценка объекта техники на технический уровень; определение новизны и патентоспособности изобретений; установление патентной чистоты объекта техники.</w:t>
      </w:r>
    </w:p>
    <w:p w:rsidR="0005624A" w:rsidRPr="00D81B11" w:rsidRDefault="00CD56AE" w:rsidP="00122B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3.7</w:t>
      </w:r>
      <w:r w:rsidR="0005624A" w:rsidRPr="00D81B11">
        <w:rPr>
          <w:rFonts w:ascii="Times New Roman" w:hAnsi="Times New Roman" w:cs="Times New Roman"/>
          <w:b/>
          <w:sz w:val="28"/>
          <w:szCs w:val="28"/>
        </w:rPr>
        <w:t>Понятие о лицензионном договоре. Класс</w:t>
      </w:r>
      <w:r w:rsidR="00525B74" w:rsidRPr="00D81B11">
        <w:rPr>
          <w:rFonts w:ascii="Times New Roman" w:hAnsi="Times New Roman" w:cs="Times New Roman"/>
          <w:b/>
          <w:sz w:val="28"/>
          <w:szCs w:val="28"/>
        </w:rPr>
        <w:t>ификация лицензионных договоров.</w:t>
      </w:r>
      <w:r w:rsidR="00525B74" w:rsidRPr="00D81B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5B74" w:rsidRPr="00D81B11">
        <w:rPr>
          <w:rFonts w:ascii="Times New Roman" w:hAnsi="Times New Roman" w:cs="Times New Roman"/>
          <w:sz w:val="28"/>
          <w:szCs w:val="28"/>
        </w:rPr>
        <w:t>Лицензионный договор – соглашение, по которому одна сторона (лицензиар) обязуется обеспечить партнеру условия, при которых он может внедрить</w:t>
      </w:r>
      <w:r w:rsidR="00122B34" w:rsidRPr="00D81B11">
        <w:rPr>
          <w:rFonts w:ascii="Times New Roman" w:hAnsi="Times New Roman" w:cs="Times New Roman"/>
          <w:sz w:val="28"/>
          <w:szCs w:val="28"/>
        </w:rPr>
        <w:t xml:space="preserve"> соглашении суммы, которая устанавливаемая исходя из оценок возможного экономического эффекта и ожидаемых  прибылей лицензиата на основе использования лицензии.</w:t>
      </w:r>
      <w:proofErr w:type="gramEnd"/>
    </w:p>
    <w:p w:rsidR="00122B34" w:rsidRPr="00D81B11" w:rsidRDefault="00122B34" w:rsidP="00122B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lastRenderedPageBreak/>
        <w:t xml:space="preserve">Паушальный платеж может  производиться единовременно, в разовом порядке </w:t>
      </w:r>
      <w:proofErr w:type="gramStart"/>
      <w:r w:rsidRPr="00D81B1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81B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1B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81B11">
        <w:rPr>
          <w:rFonts w:ascii="Times New Roman" w:hAnsi="Times New Roman" w:cs="Times New Roman"/>
          <w:sz w:val="28"/>
          <w:szCs w:val="28"/>
        </w:rPr>
        <w:t xml:space="preserve"> рассрочку единовременное вознаграждение за право пользоваться предметом лицензионного договора до того, как получен экономический эффект от его использования.</w:t>
      </w:r>
    </w:p>
    <w:p w:rsidR="00122B34" w:rsidRPr="00D81B11" w:rsidRDefault="00122B34" w:rsidP="00122B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Роялти – компенсация за использование патентов, авторских прав, при родных ресурсов и других видов собственности, выплачиваемая в виде процента от стоимости проданных товаров и услуг, при  производстве которых использовались патенты.</w:t>
      </w:r>
    </w:p>
    <w:p w:rsidR="0005624A" w:rsidRPr="00D81B11" w:rsidRDefault="00CD56AE" w:rsidP="00122B34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3.8</w:t>
      </w:r>
      <w:r w:rsidR="0005624A" w:rsidRPr="00D81B11">
        <w:rPr>
          <w:rFonts w:ascii="Times New Roman" w:hAnsi="Times New Roman" w:cs="Times New Roman"/>
          <w:b/>
          <w:sz w:val="28"/>
          <w:szCs w:val="28"/>
        </w:rPr>
        <w:t>Охрана и защит интеллектуальной собственности в РК</w:t>
      </w:r>
      <w:r w:rsidR="00122B34" w:rsidRPr="00D81B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22B34" w:rsidRPr="00D81B11">
        <w:rPr>
          <w:rFonts w:ascii="Times New Roman" w:hAnsi="Times New Roman" w:cs="Times New Roman"/>
          <w:sz w:val="28"/>
          <w:szCs w:val="28"/>
        </w:rPr>
        <w:t>Три вида собственности: движимая собственность, недвижимая собственность, интеллектуальная собственность. Общим для всех видов собственности является то. Что их владелец может использовать собственность так, как он пожелает, и никто больше не может законным образом использовать его собственность без его разрешения, при этом законодательством определены пределы осуществления собственником своих прав.</w:t>
      </w:r>
    </w:p>
    <w:p w:rsidR="000A4676" w:rsidRPr="00D81B11" w:rsidRDefault="000F50E2" w:rsidP="0005624A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0F50E2" w:rsidRPr="00D81B11" w:rsidRDefault="000F50E2" w:rsidP="000F50E2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Закон РК «Об авторском праве и смежных правах» от 10.06.1996 г (по состоянию на 10.07.2009)</w:t>
      </w:r>
    </w:p>
    <w:p w:rsidR="000F50E2" w:rsidRPr="00D81B11" w:rsidRDefault="000F50E2" w:rsidP="000F50E2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Патентный закон РК от 16 июля 1999 года №427-1</w:t>
      </w:r>
    </w:p>
    <w:p w:rsidR="000F50E2" w:rsidRPr="00D81B11" w:rsidRDefault="000F50E2" w:rsidP="000F50E2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Закон РК от 26.07.1999 №456-1 «О товарных знаках, знаках обслуживания и наименованиях мест происхождения товаров»</w:t>
      </w:r>
    </w:p>
    <w:p w:rsidR="000F50E2" w:rsidRPr="00D81B11" w:rsidRDefault="000F50E2" w:rsidP="000F50E2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 xml:space="preserve">Абраменко А.П. Основы  </w:t>
      </w:r>
      <w:proofErr w:type="spellStart"/>
      <w:r w:rsidRPr="00D81B11">
        <w:rPr>
          <w:rFonts w:ascii="Times New Roman" w:hAnsi="Times New Roman" w:cs="Times New Roman"/>
          <w:sz w:val="28"/>
          <w:szCs w:val="28"/>
        </w:rPr>
        <w:t>патентоведения</w:t>
      </w:r>
      <w:proofErr w:type="spellEnd"/>
      <w:r w:rsidRPr="00D81B11">
        <w:rPr>
          <w:rFonts w:ascii="Times New Roman" w:hAnsi="Times New Roman" w:cs="Times New Roman"/>
          <w:sz w:val="28"/>
          <w:szCs w:val="28"/>
        </w:rPr>
        <w:t>. Павлодар, из-во ЕИУ, 2006г.</w:t>
      </w:r>
    </w:p>
    <w:p w:rsidR="000A4676" w:rsidRPr="00D81B11" w:rsidRDefault="000A4676" w:rsidP="0005624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81B11">
        <w:rPr>
          <w:rFonts w:ascii="Times New Roman" w:hAnsi="Times New Roman" w:cs="Times New Roman"/>
          <w:sz w:val="28"/>
          <w:szCs w:val="28"/>
        </w:rPr>
        <w:t>Рассмотрено на заседании кафедры РМПИ</w:t>
      </w:r>
    </w:p>
    <w:p w:rsidR="008C037B" w:rsidRPr="00D81B11" w:rsidRDefault="008C037B" w:rsidP="0005624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8C037B" w:rsidRPr="00D81B11" w:rsidRDefault="008C037B" w:rsidP="006458D6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4 Материалы для контроля знаний в период итоговой государственной аттестации</w:t>
      </w:r>
    </w:p>
    <w:p w:rsidR="008C037B" w:rsidRPr="00D81B11" w:rsidRDefault="008C037B" w:rsidP="006458D6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C037B" w:rsidRPr="00D81B11" w:rsidRDefault="008C037B" w:rsidP="006458D6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>4.1 Вопросы для итоговой аттестации</w:t>
      </w:r>
    </w:p>
    <w:p w:rsidR="008C037B" w:rsidRPr="00D81B11" w:rsidRDefault="008C037B" w:rsidP="006458D6">
      <w:pPr>
        <w:pStyle w:val="21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 xml:space="preserve">4.1.1 </w:t>
      </w:r>
      <w:r w:rsidR="006458D6" w:rsidRPr="00D81B11">
        <w:rPr>
          <w:rFonts w:ascii="Times New Roman" w:hAnsi="Times New Roman" w:cs="Times New Roman"/>
          <w:b/>
          <w:sz w:val="28"/>
          <w:szCs w:val="28"/>
        </w:rPr>
        <w:t>Организация научных исследований и инновационной деятельностью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rPr>
          <w:rFonts w:ascii="Calibri" w:hAnsi="Calibri"/>
        </w:rPr>
      </w:pPr>
      <w:r w:rsidRPr="00D81B11">
        <w:rPr>
          <w:rFonts w:ascii="Times New Roman" w:hAnsi="Times New Roman"/>
          <w:sz w:val="28"/>
          <w:szCs w:val="28"/>
        </w:rPr>
        <w:t>Наука в современной жизни.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Схема развития науки.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Основные закономерности развития науки.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Основные определения и понятия науки.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Классификация НИР. Этапы выполнения НИР.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Научные учреждения.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Научно-техническая информация.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Поиск информации, проработка и анализ информации.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Методология теоретических исследований.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Общетеоретические методы исследований и их области применения.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Классические методы исследований функций на экстремум.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Исследование функций одной переменной, исследование функций нескольких переменных.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Метод неопределенных множителей Лагранжа.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Сущность линейного программирования (ЛП).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lastRenderedPageBreak/>
        <w:t>Формулирование задачи ЛП.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Виды задач линейного программирования и способы их решения.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Графический способ решения задач ЛП.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Транспортная задача, ее сущность и формирование.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Способы нахождения базового решения.</w:t>
      </w:r>
    </w:p>
    <w:p w:rsidR="00095BFD" w:rsidRPr="00D81B11" w:rsidRDefault="00095BFD" w:rsidP="00095BFD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>Понятие о целочисленных задачах ЛП.</w:t>
      </w:r>
    </w:p>
    <w:p w:rsidR="006458D6" w:rsidRPr="00D81B11" w:rsidRDefault="006458D6" w:rsidP="00095BFD">
      <w:pPr>
        <w:pStyle w:val="21"/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6458D6" w:rsidRPr="00D81B11" w:rsidRDefault="006458D6" w:rsidP="00095BFD">
      <w:pPr>
        <w:pStyle w:val="21"/>
        <w:numPr>
          <w:ilvl w:val="2"/>
          <w:numId w:val="20"/>
        </w:numPr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sz w:val="28"/>
          <w:szCs w:val="28"/>
        </w:rPr>
        <w:t xml:space="preserve">Горное право и аудит </w:t>
      </w:r>
      <w:proofErr w:type="spellStart"/>
      <w:r w:rsidRPr="00D81B11">
        <w:rPr>
          <w:rFonts w:ascii="Times New Roman" w:hAnsi="Times New Roman" w:cs="Times New Roman"/>
          <w:b/>
          <w:sz w:val="28"/>
          <w:szCs w:val="28"/>
        </w:rPr>
        <w:t>недрапользования</w:t>
      </w:r>
      <w:proofErr w:type="spellEnd"/>
      <w:r w:rsidRPr="00D81B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Горное право. Основные понятия и определения.</w:t>
      </w:r>
    </w:p>
    <w:p w:rsidR="00095BFD" w:rsidRPr="00D81B11" w:rsidRDefault="00095BFD" w:rsidP="00095BFD">
      <w:pPr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Государственное регулирование отношений недропользования.</w:t>
      </w:r>
    </w:p>
    <w:p w:rsidR="00095BFD" w:rsidRPr="00D81B11" w:rsidRDefault="00095BFD" w:rsidP="00095BFD">
      <w:pPr>
        <w:pStyle w:val="a4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Пользование недрами.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 xml:space="preserve"> Основные права и обязанности недропользователей.</w:t>
      </w:r>
    </w:p>
    <w:p w:rsidR="00095BFD" w:rsidRPr="00D81B11" w:rsidRDefault="00095BFD" w:rsidP="00095BFD">
      <w:pPr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Правовое регулирование рационального использования и охраны недр, безопасного ведения работ, связанных с пользованием недрами, ликвидации и консервации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Правовое регулирование страхования недропользования.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 xml:space="preserve">Правовое регулирование пользования недрами на условиях соглашений о разделе </w:t>
      </w:r>
      <w:proofErr w:type="spellStart"/>
      <w:r w:rsidRPr="00D81B11">
        <w:rPr>
          <w:rFonts w:ascii="Times New Roman" w:hAnsi="Times New Roman"/>
          <w:sz w:val="28"/>
          <w:szCs w:val="28"/>
        </w:rPr>
        <w:t>продукции.Методы</w:t>
      </w:r>
      <w:proofErr w:type="spellEnd"/>
      <w:r w:rsidRPr="00D81B11">
        <w:rPr>
          <w:rFonts w:ascii="Times New Roman" w:hAnsi="Times New Roman"/>
          <w:sz w:val="28"/>
          <w:szCs w:val="28"/>
        </w:rPr>
        <w:t xml:space="preserve"> правового регулирования отношений недропользования.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napToGrid w:val="0"/>
          <w:sz w:val="28"/>
          <w:szCs w:val="28"/>
        </w:rPr>
        <w:t>Принцип разделения</w:t>
      </w:r>
      <w:r w:rsidRPr="00D81B11">
        <w:rPr>
          <w:rFonts w:ascii="Times New Roman" w:hAnsi="Times New Roman"/>
          <w:sz w:val="28"/>
          <w:szCs w:val="28"/>
        </w:rPr>
        <w:t xml:space="preserve"> Группы ресурсов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napToGrid w:val="0"/>
          <w:sz w:val="28"/>
          <w:szCs w:val="28"/>
        </w:rPr>
        <w:t>Охрана недр</w:t>
      </w:r>
      <w:r w:rsidRPr="00D81B11">
        <w:rPr>
          <w:rFonts w:ascii="Times New Roman" w:hAnsi="Times New Roman"/>
          <w:sz w:val="28"/>
          <w:szCs w:val="28"/>
        </w:rPr>
        <w:t xml:space="preserve"> Плата за пользование недрами.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Геологическое изучение недр. Виды геологической информации</w:t>
      </w:r>
      <w:r w:rsidRPr="00D81B11">
        <w:rPr>
          <w:rFonts w:ascii="Times New Roman" w:hAnsi="Times New Roman"/>
          <w:snapToGrid w:val="0"/>
          <w:sz w:val="28"/>
          <w:szCs w:val="28"/>
        </w:rPr>
        <w:t>.</w:t>
      </w:r>
      <w:r w:rsidRPr="00D81B11">
        <w:rPr>
          <w:rFonts w:ascii="Times New Roman" w:hAnsi="Times New Roman"/>
          <w:sz w:val="28"/>
          <w:szCs w:val="28"/>
        </w:rPr>
        <w:t xml:space="preserve"> Право собственности на геологическую информацию.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Государственный учет состояния недр</w:t>
      </w:r>
      <w:r w:rsidRPr="00D81B11">
        <w:rPr>
          <w:rFonts w:ascii="Times New Roman" w:hAnsi="Times New Roman"/>
          <w:snapToGrid w:val="0"/>
          <w:sz w:val="28"/>
          <w:szCs w:val="28"/>
        </w:rPr>
        <w:t>.</w:t>
      </w:r>
      <w:r w:rsidRPr="00D81B11">
        <w:rPr>
          <w:rFonts w:ascii="Times New Roman" w:hAnsi="Times New Roman"/>
          <w:sz w:val="28"/>
          <w:szCs w:val="28"/>
        </w:rPr>
        <w:t xml:space="preserve"> Государственный контроль за охраной и пользованием недрами.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Компетенция органов государственного геологического контроля.</w:t>
      </w:r>
    </w:p>
    <w:p w:rsidR="00095BFD" w:rsidRPr="00D81B11" w:rsidRDefault="00095BFD" w:rsidP="00095BFD">
      <w:pPr>
        <w:pStyle w:val="a4"/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Государственная система лицензирования пользования недрами</w:t>
      </w:r>
      <w:r w:rsidRPr="00D81B11">
        <w:rPr>
          <w:rFonts w:ascii="Times New Roman" w:hAnsi="Times New Roman"/>
          <w:snapToGrid w:val="0"/>
          <w:sz w:val="28"/>
          <w:szCs w:val="28"/>
        </w:rPr>
        <w:t>.</w:t>
      </w:r>
      <w:r w:rsidRPr="00D81B11">
        <w:rPr>
          <w:rFonts w:ascii="Times New Roman" w:hAnsi="Times New Roman"/>
          <w:sz w:val="28"/>
          <w:szCs w:val="28"/>
        </w:rPr>
        <w:t xml:space="preserve"> Основные права и обязанности недропользователей, нарушения при пользовании недрами.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Основные требования к рациональному использованию и охране недр.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Система платежей при пользовании недрами.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eastAsia="Times New Roman" w:hAnsi="Times New Roman"/>
          <w:snapToGrid w:val="0"/>
          <w:sz w:val="28"/>
          <w:szCs w:val="28"/>
        </w:rPr>
        <w:t>Пользование недрами на условиях соглашений о разделе продукции</w:t>
      </w:r>
      <w:r w:rsidRPr="00D81B11">
        <w:rPr>
          <w:rFonts w:ascii="Times New Roman" w:hAnsi="Times New Roman"/>
          <w:snapToGrid w:val="0"/>
          <w:sz w:val="28"/>
          <w:szCs w:val="28"/>
        </w:rPr>
        <w:t>.</w:t>
      </w:r>
      <w:r w:rsidRPr="00D81B11">
        <w:rPr>
          <w:rFonts w:ascii="Times New Roman" w:hAnsi="Times New Roman"/>
          <w:sz w:val="28"/>
          <w:szCs w:val="28"/>
        </w:rPr>
        <w:t xml:space="preserve"> Горный аудит. Основные понятия и определения.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Аудиторская проверка лицензии на право пользования недрами.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Горно-аудиторская деятельность</w:t>
      </w:r>
      <w:r w:rsidRPr="00D81B11">
        <w:rPr>
          <w:rFonts w:ascii="Times New Roman" w:hAnsi="Times New Roman"/>
          <w:snapToGrid w:val="0"/>
          <w:sz w:val="28"/>
          <w:szCs w:val="28"/>
        </w:rPr>
        <w:t>.</w:t>
      </w:r>
      <w:r w:rsidRPr="00D81B11">
        <w:rPr>
          <w:rFonts w:ascii="Times New Roman" w:hAnsi="Times New Roman"/>
          <w:sz w:val="28"/>
          <w:szCs w:val="28"/>
        </w:rPr>
        <w:t xml:space="preserve"> Основные понятия и определения горно-экологического мониторинга.</w:t>
      </w:r>
    </w:p>
    <w:p w:rsidR="00095BFD" w:rsidRPr="00D81B11" w:rsidRDefault="00095BFD" w:rsidP="00095BFD">
      <w:pPr>
        <w:widowControl w:val="0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Воздействие горного предприятия на окружающую среду.</w:t>
      </w:r>
    </w:p>
    <w:p w:rsidR="00095BFD" w:rsidRPr="00D81B11" w:rsidRDefault="00095BFD" w:rsidP="00095BFD">
      <w:pPr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Организация горно-экологического  мониторинга на горном предприятии</w:t>
      </w:r>
      <w:r w:rsidRPr="00D81B11">
        <w:rPr>
          <w:rFonts w:ascii="Times New Roman" w:hAnsi="Times New Roman"/>
          <w:snapToGrid w:val="0"/>
          <w:sz w:val="28"/>
          <w:szCs w:val="28"/>
        </w:rPr>
        <w:t>.</w:t>
      </w:r>
    </w:p>
    <w:p w:rsidR="00095BFD" w:rsidRPr="00D81B11" w:rsidRDefault="00095BFD" w:rsidP="00095BFD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C037B" w:rsidRPr="00D81B11" w:rsidRDefault="008C037B" w:rsidP="00095BFD">
      <w:pPr>
        <w:pStyle w:val="21"/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D81B11">
        <w:rPr>
          <w:rFonts w:ascii="Times New Roman" w:hAnsi="Times New Roman" w:cs="Times New Roman"/>
          <w:b/>
          <w:bCs/>
          <w:sz w:val="28"/>
          <w:szCs w:val="28"/>
        </w:rPr>
        <w:t xml:space="preserve">4.1.3 </w:t>
      </w:r>
      <w:r w:rsidR="006458D6" w:rsidRPr="00D81B11">
        <w:rPr>
          <w:rFonts w:ascii="Times New Roman" w:hAnsi="Times New Roman" w:cs="Times New Roman"/>
          <w:b/>
          <w:sz w:val="28"/>
          <w:szCs w:val="28"/>
        </w:rPr>
        <w:t>Теория создания изобретений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Calibri" w:hAnsi="Calibri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Понятие «открытия и изобретения».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Содержание понятия приёма, метода и теории.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 xml:space="preserve">Содержание метода «мозговой штурм». 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lastRenderedPageBreak/>
        <w:t xml:space="preserve">Содержание метода «контрольных вопросов». 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Порядок развития технических систем.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 xml:space="preserve">Принципы </w:t>
      </w:r>
      <w:proofErr w:type="spellStart"/>
      <w:r w:rsidRPr="00D81B11">
        <w:rPr>
          <w:rFonts w:ascii="Times New Roman" w:hAnsi="Times New Roman"/>
          <w:sz w:val="28"/>
          <w:szCs w:val="28"/>
        </w:rPr>
        <w:t>вепольного</w:t>
      </w:r>
      <w:proofErr w:type="spellEnd"/>
      <w:r w:rsidRPr="00D81B11">
        <w:rPr>
          <w:rFonts w:ascii="Times New Roman" w:hAnsi="Times New Roman"/>
          <w:sz w:val="28"/>
          <w:szCs w:val="28"/>
        </w:rPr>
        <w:t xml:space="preserve"> анализа. 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 xml:space="preserve">Построение и преобразование </w:t>
      </w:r>
      <w:proofErr w:type="spellStart"/>
      <w:r w:rsidRPr="00D81B11">
        <w:rPr>
          <w:rFonts w:ascii="Times New Roman" w:hAnsi="Times New Roman"/>
          <w:sz w:val="28"/>
          <w:szCs w:val="28"/>
        </w:rPr>
        <w:t>веполей</w:t>
      </w:r>
      <w:proofErr w:type="spellEnd"/>
      <w:r w:rsidRPr="00D81B11">
        <w:rPr>
          <w:rFonts w:ascii="Times New Roman" w:hAnsi="Times New Roman"/>
          <w:sz w:val="28"/>
          <w:szCs w:val="28"/>
        </w:rPr>
        <w:t xml:space="preserve">. 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 xml:space="preserve">Содержание понятия «идеальная машина и идеальный способ». 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Суть моделирования с помощью «маленьких человечков».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Суть эксперимента «</w:t>
      </w:r>
      <w:proofErr w:type="spellStart"/>
      <w:r w:rsidRPr="00D81B11">
        <w:rPr>
          <w:rFonts w:ascii="Times New Roman" w:hAnsi="Times New Roman"/>
          <w:sz w:val="28"/>
          <w:szCs w:val="28"/>
        </w:rPr>
        <w:t>Дункера</w:t>
      </w:r>
      <w:proofErr w:type="spellEnd"/>
      <w:r w:rsidRPr="00D81B11">
        <w:rPr>
          <w:rFonts w:ascii="Times New Roman" w:hAnsi="Times New Roman"/>
          <w:sz w:val="28"/>
          <w:szCs w:val="28"/>
        </w:rPr>
        <w:t xml:space="preserve">». 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 xml:space="preserve">Принцип дробления. 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</w:pPr>
      <w:r w:rsidRPr="00D81B11">
        <w:rPr>
          <w:rFonts w:ascii="Times New Roman" w:hAnsi="Times New Roman"/>
          <w:sz w:val="28"/>
          <w:szCs w:val="28"/>
        </w:rPr>
        <w:t xml:space="preserve">Принцип вынесения. 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Принцип асимметрии.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Принцип «матрешки».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Принцип динамичности.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Законы развития систем.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Стандарты на решение изобретательских задач.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Типовые модели изобретательских задач.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Цель изобретения, формула изобретения.</w:t>
      </w:r>
    </w:p>
    <w:p w:rsidR="00095BFD" w:rsidRPr="00D81B11" w:rsidRDefault="00095BFD" w:rsidP="00095BFD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81B11">
        <w:rPr>
          <w:rFonts w:ascii="Times New Roman" w:hAnsi="Times New Roman"/>
          <w:sz w:val="28"/>
          <w:szCs w:val="28"/>
        </w:rPr>
        <w:t>Технические противоречия, промышленные образцы и товарные знаки.</w:t>
      </w:r>
    </w:p>
    <w:p w:rsidR="008C037B" w:rsidRPr="00D81B11" w:rsidRDefault="008C037B" w:rsidP="00095BFD">
      <w:pPr>
        <w:spacing w:line="240" w:lineRule="auto"/>
        <w:ind w:firstLine="567"/>
        <w:rPr>
          <w:b/>
          <w:bCs/>
          <w:sz w:val="28"/>
          <w:szCs w:val="28"/>
        </w:rPr>
      </w:pPr>
    </w:p>
    <w:p w:rsidR="008C037B" w:rsidRPr="00D81B11" w:rsidRDefault="008C037B" w:rsidP="00095BF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8C037B" w:rsidRPr="00D81B11" w:rsidSect="00D03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B7230"/>
    <w:multiLevelType w:val="hybridMultilevel"/>
    <w:tmpl w:val="781AF4AA"/>
    <w:lvl w:ilvl="0" w:tplc="1BF4E9E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67C52FF"/>
    <w:multiLevelType w:val="hybridMultilevel"/>
    <w:tmpl w:val="B5CCC40E"/>
    <w:lvl w:ilvl="0" w:tplc="00D8B64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6A72700"/>
    <w:multiLevelType w:val="hybridMultilevel"/>
    <w:tmpl w:val="B8869490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181802F7"/>
    <w:multiLevelType w:val="hybridMultilevel"/>
    <w:tmpl w:val="CF2666A0"/>
    <w:lvl w:ilvl="0" w:tplc="00D8B64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1C4B227A"/>
    <w:multiLevelType w:val="hybridMultilevel"/>
    <w:tmpl w:val="38185CCA"/>
    <w:lvl w:ilvl="0" w:tplc="A1E66376">
      <w:start w:val="1"/>
      <w:numFmt w:val="decimal"/>
      <w:lvlText w:val="%1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6A2222"/>
    <w:multiLevelType w:val="hybridMultilevel"/>
    <w:tmpl w:val="447486BE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391E654A"/>
    <w:multiLevelType w:val="multilevel"/>
    <w:tmpl w:val="301A9C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3" w:hanging="645"/>
      </w:pPr>
      <w:rPr>
        <w:rFonts w:hint="default"/>
        <w:b/>
      </w:rPr>
    </w:lvl>
    <w:lvl w:ilvl="2">
      <w:start w:val="2"/>
      <w:numFmt w:val="decimal"/>
      <w:isLgl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5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926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7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82" w:hanging="2160"/>
      </w:pPr>
      <w:rPr>
        <w:rFonts w:hint="default"/>
        <w:b/>
      </w:rPr>
    </w:lvl>
  </w:abstractNum>
  <w:abstractNum w:abstractNumId="7">
    <w:nsid w:val="3B8E6A48"/>
    <w:multiLevelType w:val="hybridMultilevel"/>
    <w:tmpl w:val="228A538E"/>
    <w:lvl w:ilvl="0" w:tplc="B6E034D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424A4E0A"/>
    <w:multiLevelType w:val="hybridMultilevel"/>
    <w:tmpl w:val="3B663818"/>
    <w:lvl w:ilvl="0" w:tplc="49C430FA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46F0DB3"/>
    <w:multiLevelType w:val="hybridMultilevel"/>
    <w:tmpl w:val="6BB6C52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72471A4"/>
    <w:multiLevelType w:val="hybridMultilevel"/>
    <w:tmpl w:val="DA6AADE8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8552D61"/>
    <w:multiLevelType w:val="hybridMultilevel"/>
    <w:tmpl w:val="19F0565E"/>
    <w:lvl w:ilvl="0" w:tplc="D924BE4C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2">
    <w:nsid w:val="55776CF8"/>
    <w:multiLevelType w:val="hybridMultilevel"/>
    <w:tmpl w:val="E69442BA"/>
    <w:lvl w:ilvl="0" w:tplc="61B265E2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56180F3B"/>
    <w:multiLevelType w:val="hybridMultilevel"/>
    <w:tmpl w:val="8F0C3B9E"/>
    <w:lvl w:ilvl="0" w:tplc="92B0D082">
      <w:start w:val="5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6F07B85"/>
    <w:multiLevelType w:val="hybridMultilevel"/>
    <w:tmpl w:val="CE68E1C8"/>
    <w:lvl w:ilvl="0" w:tplc="6D18CBC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>
    <w:nsid w:val="57C44061"/>
    <w:multiLevelType w:val="hybridMultilevel"/>
    <w:tmpl w:val="742AEE10"/>
    <w:lvl w:ilvl="0" w:tplc="9CA2A12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E593AA6"/>
    <w:multiLevelType w:val="hybridMultilevel"/>
    <w:tmpl w:val="F0906382"/>
    <w:lvl w:ilvl="0" w:tplc="83A6E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0D320E"/>
    <w:multiLevelType w:val="hybridMultilevel"/>
    <w:tmpl w:val="6720A09C"/>
    <w:lvl w:ilvl="0" w:tplc="DB1676B4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B2667C2"/>
    <w:multiLevelType w:val="hybridMultilevel"/>
    <w:tmpl w:val="B5CCDEAC"/>
    <w:lvl w:ilvl="0" w:tplc="00D8B64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6CF5541F"/>
    <w:multiLevelType w:val="hybridMultilevel"/>
    <w:tmpl w:val="E342E17C"/>
    <w:lvl w:ilvl="0" w:tplc="3C340C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4DF59CC"/>
    <w:multiLevelType w:val="hybridMultilevel"/>
    <w:tmpl w:val="4B0ED0B8"/>
    <w:lvl w:ilvl="0" w:tplc="54EEBDE4">
      <w:start w:val="2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74FD598C"/>
    <w:multiLevelType w:val="hybridMultilevel"/>
    <w:tmpl w:val="144CE950"/>
    <w:lvl w:ilvl="0" w:tplc="63040E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333A6F"/>
    <w:multiLevelType w:val="hybridMultilevel"/>
    <w:tmpl w:val="80887FA2"/>
    <w:lvl w:ilvl="0" w:tplc="DFBA779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8D565BF"/>
    <w:multiLevelType w:val="hybridMultilevel"/>
    <w:tmpl w:val="3D8EE350"/>
    <w:lvl w:ilvl="0" w:tplc="00D8B644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>
    <w:nsid w:val="7CF92514"/>
    <w:multiLevelType w:val="hybridMultilevel"/>
    <w:tmpl w:val="D0BC34F8"/>
    <w:lvl w:ilvl="0" w:tplc="D14CF2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F441A89"/>
    <w:multiLevelType w:val="hybridMultilevel"/>
    <w:tmpl w:val="637CF0AA"/>
    <w:lvl w:ilvl="0" w:tplc="00D8B64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9"/>
  </w:num>
  <w:num w:numId="2">
    <w:abstractNumId w:val="19"/>
  </w:num>
  <w:num w:numId="3">
    <w:abstractNumId w:val="22"/>
  </w:num>
  <w:num w:numId="4">
    <w:abstractNumId w:val="5"/>
  </w:num>
  <w:num w:numId="5">
    <w:abstractNumId w:val="10"/>
  </w:num>
  <w:num w:numId="6">
    <w:abstractNumId w:val="2"/>
  </w:num>
  <w:num w:numId="7">
    <w:abstractNumId w:val="23"/>
  </w:num>
  <w:num w:numId="8">
    <w:abstractNumId w:val="18"/>
  </w:num>
  <w:num w:numId="9">
    <w:abstractNumId w:val="1"/>
  </w:num>
  <w:num w:numId="10">
    <w:abstractNumId w:val="25"/>
  </w:num>
  <w:num w:numId="11">
    <w:abstractNumId w:val="3"/>
  </w:num>
  <w:num w:numId="12">
    <w:abstractNumId w:val="11"/>
  </w:num>
  <w:num w:numId="13">
    <w:abstractNumId w:val="14"/>
  </w:num>
  <w:num w:numId="14">
    <w:abstractNumId w:val="12"/>
  </w:num>
  <w:num w:numId="15">
    <w:abstractNumId w:val="7"/>
  </w:num>
  <w:num w:numId="16">
    <w:abstractNumId w:val="20"/>
  </w:num>
  <w:num w:numId="17">
    <w:abstractNumId w:val="8"/>
  </w:num>
  <w:num w:numId="18">
    <w:abstractNumId w:val="4"/>
  </w:num>
  <w:num w:numId="19">
    <w:abstractNumId w:val="13"/>
  </w:num>
  <w:num w:numId="20">
    <w:abstractNumId w:val="6"/>
  </w:num>
  <w:num w:numId="21">
    <w:abstractNumId w:val="15"/>
  </w:num>
  <w:num w:numId="22">
    <w:abstractNumId w:val="0"/>
  </w:num>
  <w:num w:numId="23">
    <w:abstractNumId w:val="17"/>
  </w:num>
  <w:num w:numId="24">
    <w:abstractNumId w:val="21"/>
  </w:num>
  <w:num w:numId="25">
    <w:abstractNumId w:val="16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D8C"/>
    <w:rsid w:val="000423E2"/>
    <w:rsid w:val="0005624A"/>
    <w:rsid w:val="00095BFD"/>
    <w:rsid w:val="000A4676"/>
    <w:rsid w:val="000F50E2"/>
    <w:rsid w:val="000F78C6"/>
    <w:rsid w:val="00122B34"/>
    <w:rsid w:val="00176B10"/>
    <w:rsid w:val="001C3557"/>
    <w:rsid w:val="00221BAF"/>
    <w:rsid w:val="002354EB"/>
    <w:rsid w:val="00236FA9"/>
    <w:rsid w:val="00275D8C"/>
    <w:rsid w:val="002C2340"/>
    <w:rsid w:val="003A7708"/>
    <w:rsid w:val="003C7CBA"/>
    <w:rsid w:val="003E7405"/>
    <w:rsid w:val="0048310A"/>
    <w:rsid w:val="00491D76"/>
    <w:rsid w:val="0052132F"/>
    <w:rsid w:val="00525B74"/>
    <w:rsid w:val="00530D93"/>
    <w:rsid w:val="005370DD"/>
    <w:rsid w:val="00566FEF"/>
    <w:rsid w:val="005B7927"/>
    <w:rsid w:val="005C46A7"/>
    <w:rsid w:val="00613207"/>
    <w:rsid w:val="006458D6"/>
    <w:rsid w:val="00674468"/>
    <w:rsid w:val="006976D3"/>
    <w:rsid w:val="006B6284"/>
    <w:rsid w:val="0071224C"/>
    <w:rsid w:val="00715CBE"/>
    <w:rsid w:val="00760D89"/>
    <w:rsid w:val="007B29D8"/>
    <w:rsid w:val="007C5B0F"/>
    <w:rsid w:val="00824F4D"/>
    <w:rsid w:val="00835001"/>
    <w:rsid w:val="00867CC2"/>
    <w:rsid w:val="008B42BC"/>
    <w:rsid w:val="008C037B"/>
    <w:rsid w:val="009559BE"/>
    <w:rsid w:val="0097183A"/>
    <w:rsid w:val="00974475"/>
    <w:rsid w:val="009E494B"/>
    <w:rsid w:val="009F71F0"/>
    <w:rsid w:val="00A0388C"/>
    <w:rsid w:val="00B806C1"/>
    <w:rsid w:val="00BB228F"/>
    <w:rsid w:val="00BB4236"/>
    <w:rsid w:val="00C063D7"/>
    <w:rsid w:val="00C90C17"/>
    <w:rsid w:val="00CA3798"/>
    <w:rsid w:val="00CD56AE"/>
    <w:rsid w:val="00D03BA3"/>
    <w:rsid w:val="00D03BD3"/>
    <w:rsid w:val="00D518B5"/>
    <w:rsid w:val="00D81B11"/>
    <w:rsid w:val="00DD263D"/>
    <w:rsid w:val="00FD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D3"/>
  </w:style>
  <w:style w:type="paragraph" w:styleId="2">
    <w:name w:val="heading 2"/>
    <w:basedOn w:val="a"/>
    <w:next w:val="a"/>
    <w:link w:val="20"/>
    <w:qFormat/>
    <w:rsid w:val="0005624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5624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D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0D93"/>
    <w:pPr>
      <w:ind w:left="720"/>
      <w:contextualSpacing/>
    </w:pPr>
  </w:style>
  <w:style w:type="paragraph" w:customStyle="1" w:styleId="a5">
    <w:name w:val="Знак"/>
    <w:basedOn w:val="a"/>
    <w:autoRedefine/>
    <w:rsid w:val="00974475"/>
    <w:pPr>
      <w:framePr w:wrap="around" w:vAnchor="text" w:hAnchor="margin" w:xAlign="center" w:y="1"/>
      <w:spacing w:after="160" w:line="240" w:lineRule="exact"/>
    </w:pPr>
    <w:rPr>
      <w:rFonts w:ascii="Times New Roman" w:eastAsia="SimSun" w:hAnsi="Times New Roman" w:cs="Times New Roman"/>
      <w:noProof/>
      <w:sz w:val="28"/>
      <w:szCs w:val="24"/>
      <w:lang w:val="en-US"/>
    </w:rPr>
  </w:style>
  <w:style w:type="character" w:customStyle="1" w:styleId="20">
    <w:name w:val="Заголовок 2 Знак"/>
    <w:basedOn w:val="a0"/>
    <w:link w:val="2"/>
    <w:rsid w:val="000562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56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0562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56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rsid w:val="000562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0562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C03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C037B"/>
  </w:style>
  <w:style w:type="paragraph" w:styleId="a8">
    <w:name w:val="Balloon Text"/>
    <w:basedOn w:val="a"/>
    <w:link w:val="a9"/>
    <w:uiPriority w:val="99"/>
    <w:semiHidden/>
    <w:unhideWhenUsed/>
    <w:rsid w:val="00D8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1B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3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6AD93-AE54-465B-8850-E35B3C6D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2017-04-11T08:07:00Z</cp:lastPrinted>
  <dcterms:created xsi:type="dcterms:W3CDTF">2016-10-21T08:02:00Z</dcterms:created>
  <dcterms:modified xsi:type="dcterms:W3CDTF">2017-04-17T05:35:00Z</dcterms:modified>
</cp:coreProperties>
</file>