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81" w:rsidRPr="00BD209C" w:rsidRDefault="00BD209C" w:rsidP="00281481">
      <w:pPr>
        <w:ind w:firstLine="567"/>
        <w:outlineLvl w:val="0"/>
        <w:rPr>
          <w:rFonts w:eastAsia="Times New Roman"/>
          <w:i/>
          <w:iCs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80"/>
          <w:kern w:val="36"/>
          <w:sz w:val="32"/>
          <w:szCs w:val="32"/>
          <w:lang w:eastAsia="ru-RU"/>
        </w:rPr>
        <w:t>Приглашаем Вас принять участие в формировании сборника научных трудов «АКТУАЛЬНЫЕ ВОПРОСЫ СОВРЕМЕННОЙ НАУКИ»</w:t>
      </w:r>
      <w:r w:rsidRPr="00BD209C">
        <w:rPr>
          <w:rFonts w:eastAsia="Times New Roman"/>
          <w:b/>
          <w:bCs/>
          <w:color w:val="000080"/>
          <w:kern w:val="36"/>
          <w:sz w:val="32"/>
          <w:szCs w:val="32"/>
          <w:lang w:eastAsia="ru-RU"/>
        </w:rPr>
        <w:br/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i/>
          <w:iCs/>
          <w:color w:val="000000"/>
          <w:sz w:val="27"/>
          <w:szCs w:val="27"/>
          <w:lang w:eastAsia="ru-RU"/>
        </w:rPr>
        <w:t>договор на размещение материалов конференции в РИНЦ № 475-08/2013 от 7.08.2013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Центр Развития Научного Сотрудничества (г. Новосибирск)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В настоящее время все научные направле</w:t>
      </w:r>
      <w:bookmarkStart w:id="0" w:name="_GoBack"/>
      <w:bookmarkEnd w:id="0"/>
      <w:r w:rsidRPr="00BD209C">
        <w:rPr>
          <w:rFonts w:eastAsia="Times New Roman"/>
          <w:color w:val="000000"/>
          <w:sz w:val="27"/>
          <w:szCs w:val="27"/>
          <w:lang w:eastAsia="ru-RU"/>
        </w:rPr>
        <w:t>ния развиваются достаточно динамично. Публикация результатов исследований является чрезвычайно ответственным и важным шагом для ученого. Появляется множество новых оригинальных идей, теорий, заслуживающих самого пристального внимания научной общественности. Кроме того, наличие определенного количества публикаций – обязательное условие при защите диссертационных работ.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Приглашаем Вас принять участие в формировании сборника научных трудов по наиболее актуальным вопросам современной науки.</w:t>
      </w:r>
    </w:p>
    <w:p w:rsidR="00BD209C" w:rsidRPr="00BD209C" w:rsidRDefault="00BD209C" w:rsidP="00323EBC">
      <w:pPr>
        <w:spacing w:before="100" w:beforeAutospacing="1" w:after="100" w:afterAutospacing="1"/>
        <w:ind w:left="75" w:right="75" w:firstLine="567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Дата окончания приема заявок на размещение материалов </w:t>
      </w: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31 декабря 2015 г.</w:t>
      </w:r>
    </w:p>
    <w:p w:rsidR="00BD209C" w:rsidRPr="00BD209C" w:rsidRDefault="00BD209C" w:rsidP="00323EBC">
      <w:pPr>
        <w:spacing w:before="100" w:beforeAutospacing="1" w:after="100" w:afterAutospacing="1"/>
        <w:ind w:left="75" w:right="75" w:firstLine="567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br/>
      </w:r>
      <w:r w:rsidRPr="00BD209C">
        <w:rPr>
          <w:rFonts w:eastAsia="Times New Roman"/>
          <w:b/>
          <w:bCs/>
          <w:color w:val="0000FF"/>
          <w:sz w:val="27"/>
          <w:szCs w:val="27"/>
          <w:lang w:eastAsia="ru-RU"/>
        </w:rPr>
        <w:t>Готовятся к изданию сборники научных трудов «АКТУАЛЬНЫЕ ВОПРОСЫ СОВРЕМЕННОЙ НАУКИ» (шифр – АВСН) по различным областям знаний: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1. АКТУАЛЬНЫЕ ВОПРОСЫ БИОЛОГИЧЕСКИХ НАУК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радиобиологии, биофизике, молекулярной биологии, биохимии, ботанике, микробиологии, зоологии, физиологии, экологии, биотехнологии, почвоведению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2. АКТУАЛЬНЫЕ ВОПРОСЫ ГЕОГРАФИЧЕСКИХ НАУК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географии, истории географии и географических открытий, страноведению, краеведению, геодезии, картографии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3. АКТУАЛЬНЫЕ ВОПРОСЫ ЕСТЕСТВЕННЫХ НАУК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всем физическим и химическим наукам.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4. АКТУАЛЬНЫЕ ВОПРОСЫ ИСТОРИИ И ПОЛИТОЛОГИИ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отечественной истории, всеобщей истории, археологии, этнографии, этнологии и антропологии, историографии, источниковедению и методам исторического исследования, истории науки и техники, истории международных отношений и внешней политики, теории политики, методологии политической науки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lastRenderedPageBreak/>
        <w:t>5. АКТУАЛЬНЫЕ ВОПРОСЫ КУЛЬТУРОЛОГИИ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теории и истории культуры, музееведению, консервации и реставрации историко-культурных объектов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6. АКТУАЛЬНЫЕ ВОПРОСЫ МЕНЕДЖМЕНТА И МАРКЕТИНГА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теории управления, менеджменту, маркетингу, ценообразованию, управлению инновациями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7. АКТУАЛЬНЫЕ ВОПРОСЫ ПСИХОЛОГИИ И ПЕДАГОГИКИ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общей педагогике, истории педагогики и образования, теории и методики обучения и воспитания, коррекционной педагогике, теории и методики дошкольного и профессионального образования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8. АКТУАЛЬНЫЕ ВОПРОСЫ СЕЛЬСКОХОЗЯЙСТВЕННЫХ НАУК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агрономии, зоотехнии, лесному хозяйству, экономике в АПК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9. АКТУАЛЬНЫЕ ВОПРОСЫ СОЦИОЛОГИИ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теории, методологии и истории социологии, экономической социологии и демографии, социальной структура, социальным институтам и процессам, социологии культуры и духовной жизни, социологии управления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10. АКТУАЛЬНЫЕ ВОПРОСЫ ТЕХНИЧЕСКИХ НАУК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машиностроению и машиноведению, обработке конструкционных материалов в машиностроении, энергетическому, металлургическому и химическому машиностроению, транспортному, горному и строительному машиностроению, авиационной и ракетно-космической технике, кораблестроению, электротехнике, приборостроению, метрологии и информационно-измерительным приборам и системам, радиотехнике и связи, информатике, вычислительной технике и управлению, энергетике, металлургии, химическим технологиям, транспорту, строительству, электронике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11. АКТУАЛЬНЫЕ ВОПРОСЫ ФИЛОЛОГИИ И ЛИНГВИСТИКИ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русской литературе, теории литературы и текстологии, фольклористике, журналистике, русскому, славянскому и языкам народов зарубежья, типологическому и сопоставительному языкознанию, классической филологии, прикладной лингвистике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12. АКТУАЛЬНЫЕ ВОПРОСЫ ФИЛОСОФИИ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социальной философии, этике, эстетике, религиоведению, философской антропологии, философии культуры, философии науки и техники, онтологии и теории познания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lastRenderedPageBreak/>
        <w:t>13. АКТУАЛЬНЫЕ ВОПРОСЫ ЭКОНОМИКИ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экономической теории, экономике и управлению народным хозяйством, финансам, денежному обращению и кредиту, бухгалтерскому учету, статистике, математическим и инструментальным методам экономики, мировой экономике и др.</w:t>
      </w: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14. АКТУАЛЬНЫЕ ВОПРОСЫ ЮРИСПРУДЕНЦИИ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>ринимаются материалы по теории и истории права и государства, предпринимательскому, конституционному, муниципальному, частному, трудовому, гражданскому, административному, уголовному, международному праву, судебной власти и прокурорскому надзору, адвокатуре и организации правоохранительной деятельности и др.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ДАТА ОКОНЧАНИЯ ПРИЕМА ЗАЯВОК </w:t>
      </w: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br/>
        <w:t>НА РАЗМЕЩЕНИЕ МАТЕРИАЛОВ </w:t>
      </w: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br/>
        <w:t>В СБОРНИКЕ НАУЧНЫХ ТРУДОВ </w:t>
      </w: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br/>
        <w:t>31 ДЕКАБРЯ 2015 г.</w:t>
      </w: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right="75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right="75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b/>
          <w:bCs/>
          <w:color w:val="000000"/>
          <w:spacing w:val="-20"/>
          <w:sz w:val="24"/>
          <w:szCs w:val="27"/>
          <w:lang w:eastAsia="ru-RU"/>
        </w:rPr>
      </w:pP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lastRenderedPageBreak/>
        <w:t>ТРЕБОВАНИЯ К ОФОРМЛЕНИЮ МАТЕРИАЛОВ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Формат</w:t>
      </w:r>
      <w:r w:rsidRPr="00323EBC">
        <w:rPr>
          <w:rFonts w:eastAsia="Times New Roman"/>
          <w:color w:val="000000"/>
          <w:sz w:val="27"/>
          <w:szCs w:val="27"/>
          <w:lang w:val="en-US" w:eastAsia="ru-RU"/>
        </w:rPr>
        <w:t xml:space="preserve"> 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текста</w:t>
      </w:r>
      <w:r w:rsidRPr="00323EBC">
        <w:rPr>
          <w:rFonts w:eastAsia="Times New Roman"/>
          <w:color w:val="000000"/>
          <w:sz w:val="27"/>
          <w:szCs w:val="27"/>
          <w:lang w:val="en-US" w:eastAsia="ru-RU"/>
        </w:rPr>
        <w:t xml:space="preserve">: Word for Windows. 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Формат страницы: А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4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 (210x297 мм). Поля: 2,5 см – со всех сторон. Шрифт: размер (кегль) – 14; тип – </w:t>
      </w:r>
      <w:proofErr w:type="spellStart"/>
      <w:r w:rsidRPr="00BD209C">
        <w:rPr>
          <w:rFonts w:eastAsia="Times New Roman"/>
          <w:color w:val="000000"/>
          <w:sz w:val="27"/>
          <w:szCs w:val="27"/>
          <w:lang w:eastAsia="ru-RU"/>
        </w:rPr>
        <w:t>Times</w:t>
      </w:r>
      <w:proofErr w:type="spellEnd"/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209C">
        <w:rPr>
          <w:rFonts w:eastAsia="Times New Roman"/>
          <w:color w:val="000000"/>
          <w:sz w:val="27"/>
          <w:szCs w:val="27"/>
          <w:lang w:eastAsia="ru-RU"/>
        </w:rPr>
        <w:t>New</w:t>
      </w:r>
      <w:proofErr w:type="spellEnd"/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209C">
        <w:rPr>
          <w:rFonts w:eastAsia="Times New Roman"/>
          <w:color w:val="000000"/>
          <w:sz w:val="27"/>
          <w:szCs w:val="27"/>
          <w:lang w:eastAsia="ru-RU"/>
        </w:rPr>
        <w:t>Roman</w:t>
      </w:r>
      <w:proofErr w:type="spellEnd"/>
      <w:r w:rsidRPr="00BD209C">
        <w:rPr>
          <w:rFonts w:eastAsia="Times New Roman"/>
          <w:color w:val="000000"/>
          <w:sz w:val="27"/>
          <w:szCs w:val="27"/>
          <w:lang w:eastAsia="ru-RU"/>
        </w:rPr>
        <w:t>. </w:t>
      </w:r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Название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 печатается прописными буквами, шрифт – жирный, выравнивание по центру. Ниже через двойной интервал строчными буквами – </w:t>
      </w:r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инициалы и фамилия автор</w:t>
      </w:r>
      <w:proofErr w:type="gramStart"/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а(</w:t>
      </w:r>
      <w:proofErr w:type="spellStart"/>
      <w:proofErr w:type="gramEnd"/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ов</w:t>
      </w:r>
      <w:proofErr w:type="spellEnd"/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)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. На следующей строке – </w:t>
      </w:r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полное название организации, город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. После отступа в 2 интервала следует </w:t>
      </w:r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аннотация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 (не более 500 символов)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,</w:t>
      </w:r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к</w:t>
      </w:r>
      <w:proofErr w:type="gramEnd"/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лючевые слова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 (7-10 слов), за которыми через 2 интервала – текст, </w:t>
      </w:r>
      <w:r w:rsidRPr="00BD209C">
        <w:rPr>
          <w:rFonts w:eastAsia="Times New Roman"/>
          <w:b/>
          <w:bCs/>
          <w:color w:val="000000"/>
          <w:sz w:val="27"/>
          <w:szCs w:val="27"/>
          <w:u w:val="single"/>
          <w:lang w:eastAsia="ru-RU"/>
        </w:rPr>
        <w:t>печатаемый через одинарный интервал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, абзацный отступ – 1,25 см,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 w:rsidRPr="00BD209C">
        <w:rPr>
          <w:rFonts w:eastAsia="Times New Roman"/>
          <w:color w:val="000000"/>
          <w:sz w:val="27"/>
          <w:szCs w:val="27"/>
          <w:lang w:eastAsia="ru-RU"/>
        </w:rPr>
        <w:t>пт</w:t>
      </w:r>
      <w:proofErr w:type="spellEnd"/>
      <w:r w:rsidRPr="00BD209C">
        <w:rPr>
          <w:rFonts w:eastAsia="Times New Roman"/>
          <w:color w:val="000000"/>
          <w:sz w:val="27"/>
          <w:szCs w:val="27"/>
          <w:lang w:eastAsia="ru-RU"/>
        </w:rPr>
        <w:t>). </w:t>
      </w:r>
      <w:r w:rsidRPr="00BD209C">
        <w:rPr>
          <w:rFonts w:eastAsia="Times New Roman"/>
          <w:b/>
          <w:bCs/>
          <w:color w:val="000000"/>
          <w:sz w:val="27"/>
          <w:szCs w:val="27"/>
          <w:u w:val="single"/>
          <w:lang w:eastAsia="ru-RU"/>
        </w:rPr>
        <w:t xml:space="preserve">Ссылки на литературу в квадратных </w:t>
      </w:r>
      <w:proofErr w:type="spellStart"/>
      <w:r w:rsidRPr="00BD209C">
        <w:rPr>
          <w:rFonts w:eastAsia="Times New Roman"/>
          <w:b/>
          <w:bCs/>
          <w:color w:val="000000"/>
          <w:sz w:val="27"/>
          <w:szCs w:val="27"/>
          <w:u w:val="single"/>
          <w:lang w:eastAsia="ru-RU"/>
        </w:rPr>
        <w:t>скобках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Н</w:t>
      </w:r>
      <w:proofErr w:type="gramEnd"/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аличие</w:t>
      </w:r>
      <w:proofErr w:type="spellEnd"/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 xml:space="preserve"> списка литературы обязательно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. Переносы не ставить.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Автор может прислать несколько статей в одно или несколько изданий. В электронном варианте каждая статья должна быть в отдельном файле. В имени файла укажите шифр «АВСН» и фамилию первого автора.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i/>
          <w:iCs/>
          <w:color w:val="000000"/>
          <w:sz w:val="27"/>
          <w:szCs w:val="27"/>
          <w:lang w:eastAsia="ru-RU"/>
        </w:rPr>
        <w:t>Материалы объемом </w:t>
      </w:r>
      <w:r w:rsidRPr="00BD209C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менее 10 страниц</w:t>
      </w:r>
      <w:r w:rsidRPr="00BD209C">
        <w:rPr>
          <w:rFonts w:eastAsia="Times New Roman"/>
          <w:i/>
          <w:iCs/>
          <w:color w:val="000000"/>
          <w:sz w:val="27"/>
          <w:szCs w:val="27"/>
          <w:lang w:eastAsia="ru-RU"/>
        </w:rPr>
        <w:t> к печати не принимаются.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В отдельных файлах требуется прислать сведения об авторах, отсканированную квитанцию об оплате по адресам: </w:t>
      </w:r>
      <w:r w:rsidRPr="00BD209C">
        <w:rPr>
          <w:rFonts w:eastAsia="Times New Roman"/>
          <w:b/>
          <w:bCs/>
          <w:color w:val="0000FF"/>
          <w:sz w:val="27"/>
          <w:szCs w:val="27"/>
          <w:lang w:eastAsia="ru-RU"/>
        </w:rPr>
        <w:t>monography@ngs.ru, monography@mail.ru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Сведения об авторах требуется </w:t>
      </w: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оформить в табличной форме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, указав Ф.И.О. автора (-</w:t>
      </w:r>
      <w:proofErr w:type="spellStart"/>
      <w:r w:rsidRPr="00BD209C">
        <w:rPr>
          <w:rFonts w:eastAsia="Times New Roman"/>
          <w:color w:val="000000"/>
          <w:sz w:val="27"/>
          <w:szCs w:val="27"/>
          <w:lang w:eastAsia="ru-RU"/>
        </w:rPr>
        <w:t>ов</w:t>
      </w:r>
      <w:proofErr w:type="spellEnd"/>
      <w:r w:rsidRPr="00BD209C">
        <w:rPr>
          <w:rFonts w:eastAsia="Times New Roman"/>
          <w:color w:val="000000"/>
          <w:sz w:val="27"/>
          <w:szCs w:val="27"/>
          <w:lang w:eastAsia="ru-RU"/>
        </w:rPr>
        <w:t>); место работы, должность; ученую степень, ученое звание; адрес рабочий и домашний; телефон рабочий, домашний, мобильный; E-</w:t>
      </w:r>
      <w:proofErr w:type="spellStart"/>
      <w:r w:rsidRPr="00BD209C">
        <w:rPr>
          <w:rFonts w:eastAsia="Times New Roman"/>
          <w:color w:val="000000"/>
          <w:sz w:val="27"/>
          <w:szCs w:val="27"/>
          <w:lang w:eastAsia="ru-RU"/>
        </w:rPr>
        <w:t>mail</w:t>
      </w:r>
      <w:proofErr w:type="spellEnd"/>
      <w:r w:rsidRPr="00BD209C">
        <w:rPr>
          <w:rFonts w:eastAsia="Times New Roman"/>
          <w:color w:val="000000"/>
          <w:sz w:val="27"/>
          <w:szCs w:val="27"/>
          <w:lang w:eastAsia="ru-RU"/>
        </w:rPr>
        <w:t>; тема статьи; наименование сборника (культурология, психология, менеджмент и т.д.); количество страниц в научной работе автора; требуемое количество экземпляров сборника;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 сумма оплаты; адрес (с указанием индекса), на который необходимо выслать требуемое количество экземпляров монографий / сборников и ФИО получателя.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При получении материалов, оргкомитет в течение двух дней подтверждает получение и принятие материалов к публикации. Авторам, отправившим материалы по электронной почте и не получившим подтверждения их получения оргкомитетом, </w:t>
      </w: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просьба продублировать заявку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Сборник зарегистрирован в </w:t>
      </w:r>
      <w:proofErr w:type="spellStart"/>
      <w:r w:rsidRPr="00BD209C">
        <w:rPr>
          <w:rFonts w:eastAsia="Times New Roman"/>
          <w:color w:val="000000"/>
          <w:sz w:val="27"/>
          <w:szCs w:val="27"/>
          <w:lang w:eastAsia="ru-RU"/>
        </w:rPr>
        <w:t>наукометрической</w:t>
      </w:r>
      <w:proofErr w:type="spellEnd"/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 базе </w:t>
      </w:r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РИНЦ (Российский индекс научного цитирования)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 и публикуется на сайте электронной библиотеки </w:t>
      </w:r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Elibrary.ru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 с постатейной разметкой </w:t>
      </w:r>
      <w:hyperlink r:id="rId5" w:tgtFrame="_blank" w:history="1">
        <w:r w:rsidRPr="00BD209C">
          <w:rPr>
            <w:rFonts w:eastAsia="Times New Roman"/>
            <w:b/>
            <w:bCs/>
            <w:color w:val="0000FF"/>
            <w:sz w:val="27"/>
            <w:szCs w:val="27"/>
            <w:u w:val="single"/>
            <w:lang w:eastAsia="ru-RU"/>
          </w:rPr>
          <w:t>http://elibrary.ru/title_about.asp?id=32960</w:t>
        </w:r>
      </w:hyperlink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lastRenderedPageBreak/>
        <w:t>Всем изданиям присваивается международный индекс ISBN, индексы ББК, УДК.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Сборники научных трудов рассылаются по основным библиотекам России и зарубежья.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СРОКИ ВЫХОДА НАУЧНЫХ ИЗДАНИЙ - 10 ДНЕЙ </w:t>
      </w:r>
      <w:proofErr w:type="gramStart"/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С ДАТЫ ОКОНЧАНИЯ</w:t>
      </w:r>
      <w:proofErr w:type="gramEnd"/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ПРИЕМА ЗАЯВОК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ВНИМАНИЕ!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  <w:t>С целью возмещения организационных, издательских и полиграфических расходов, </w:t>
      </w: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стоимость публикации в сборниках научных трудов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 – 170 руб. за 1 страницу при заказе до 20 страниц, включительно. При публикации материалов объемом свыше 20 страниц, последующие страницы оплачиваются из расчета 125 руб. за 1 страницу. Таблицы, схемы, рисунки, графики, формулы оплачиваются дополнительно из расчета 50 руб. за страницу. Оплата за пересылку сборника автору – 120 руб. (для стран СНГ – 350 руб.). Доплата за дополнительные экземпляры сборников – 350 руб. (с учетом пересылки).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Пример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: Требуется разместить 25 страниц результатов научных исследований в сборнике АВСН. В материалах 2 страницы таблиц и формул. Требуется 3 </w:t>
      </w:r>
      <w:proofErr w:type="gramStart"/>
      <w:r w:rsidRPr="00BD209C">
        <w:rPr>
          <w:rFonts w:eastAsia="Times New Roman"/>
          <w:color w:val="000000"/>
          <w:sz w:val="27"/>
          <w:szCs w:val="27"/>
          <w:lang w:eastAsia="ru-RU"/>
        </w:rPr>
        <w:t>дополнительных</w:t>
      </w:r>
      <w:proofErr w:type="gramEnd"/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 экземпляра сборника. В этом случае, сумма оплаты составит: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20x170 + 5x125 + 2x50 + 120 + 350x3 = 5295 руб.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В назначении платежа при оплате из зарубежных стран обязательно указать {</w:t>
      </w:r>
      <w:r w:rsidRPr="00BD209C">
        <w:rPr>
          <w:rFonts w:eastAsia="Times New Roman"/>
          <w:b/>
          <w:bCs/>
          <w:color w:val="FF0000"/>
          <w:sz w:val="27"/>
          <w:szCs w:val="27"/>
          <w:lang w:eastAsia="ru-RU"/>
        </w:rPr>
        <w:t>VO 20100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}.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Предпочтительна оплата по системам </w:t>
      </w:r>
      <w:proofErr w:type="spellStart"/>
      <w:r w:rsidRPr="00BD209C">
        <w:rPr>
          <w:rFonts w:eastAsia="Times New Roman"/>
          <w:color w:val="000000"/>
          <w:sz w:val="27"/>
          <w:szCs w:val="27"/>
          <w:lang w:eastAsia="ru-RU"/>
        </w:rPr>
        <w:t>Western</w:t>
      </w:r>
      <w:proofErr w:type="spellEnd"/>
      <w:r w:rsidRPr="00BD209C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D209C">
        <w:rPr>
          <w:rFonts w:eastAsia="Times New Roman"/>
          <w:color w:val="000000"/>
          <w:sz w:val="27"/>
          <w:szCs w:val="27"/>
          <w:lang w:eastAsia="ru-RU"/>
        </w:rPr>
        <w:t>Union</w:t>
      </w:r>
      <w:proofErr w:type="spellEnd"/>
      <w:r w:rsidRPr="00BD209C">
        <w:rPr>
          <w:rFonts w:eastAsia="Times New Roman"/>
          <w:color w:val="000000"/>
          <w:sz w:val="27"/>
          <w:szCs w:val="27"/>
          <w:lang w:eastAsia="ru-RU"/>
        </w:rPr>
        <w:t>, Мигом, Золотая корона на физическое лицо Чернов Сергей Сергеевич, г. Новосибирск.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8000"/>
          <w:sz w:val="27"/>
          <w:szCs w:val="27"/>
          <w:lang w:eastAsia="ru-RU"/>
        </w:rPr>
        <w:t>Заблаговременно заказывайте экземпляры изданий для своих соавторов, научных руководителей, научных консультантов.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00"/>
          <w:sz w:val="27"/>
          <w:szCs w:val="27"/>
          <w:lang w:eastAsia="ru-RU"/>
        </w:rPr>
        <w:t>Реквизиты для перечисления денежных переводов:</w:t>
      </w:r>
    </w:p>
    <w:tbl>
      <w:tblPr>
        <w:tblW w:w="7800" w:type="dxa"/>
        <w:jc w:val="center"/>
        <w:tblCellSpacing w:w="15" w:type="dxa"/>
        <w:tblInd w:w="75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5971"/>
      </w:tblGrid>
      <w:tr w:rsidR="00BD209C" w:rsidRPr="00BD209C" w:rsidTr="00BD20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09C" w:rsidRPr="00BD209C" w:rsidRDefault="00BD209C" w:rsidP="00BD209C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209C">
              <w:rPr>
                <w:rFonts w:eastAsia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09C" w:rsidRPr="00BD209C" w:rsidRDefault="00BD209C" w:rsidP="00BD209C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209C">
              <w:rPr>
                <w:rFonts w:eastAsia="Times New Roman"/>
                <w:sz w:val="24"/>
                <w:szCs w:val="24"/>
                <w:lang w:eastAsia="ru-RU"/>
              </w:rPr>
              <w:t>ООО «ЦРНС» </w:t>
            </w:r>
            <w:r w:rsidRPr="00BD209C">
              <w:rPr>
                <w:rFonts w:eastAsia="Times New Roman"/>
                <w:sz w:val="24"/>
                <w:szCs w:val="24"/>
                <w:lang w:eastAsia="ru-RU"/>
              </w:rPr>
              <w:br/>
              <w:t>ИНН/КПП: 5402563348/540201001 </w:t>
            </w:r>
            <w:r w:rsidRPr="00BD209C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BD209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D209C">
              <w:rPr>
                <w:rFonts w:eastAsia="Times New Roman"/>
                <w:sz w:val="24"/>
                <w:szCs w:val="24"/>
                <w:lang w:eastAsia="ru-RU"/>
              </w:rPr>
              <w:t>/счет получателя 40702810444050099639 </w:t>
            </w:r>
            <w:r w:rsidRPr="00BD209C">
              <w:rPr>
                <w:rFonts w:eastAsia="Times New Roman"/>
                <w:sz w:val="24"/>
                <w:szCs w:val="24"/>
                <w:lang w:eastAsia="ru-RU"/>
              </w:rPr>
              <w:br/>
              <w:t>ОКТМО 50701000001</w:t>
            </w:r>
          </w:p>
        </w:tc>
      </w:tr>
      <w:tr w:rsidR="00BD209C" w:rsidRPr="00BD209C" w:rsidTr="00BD20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09C" w:rsidRPr="00BD209C" w:rsidRDefault="00BD209C" w:rsidP="00BD209C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209C">
              <w:rPr>
                <w:rFonts w:eastAsia="Times New Roman"/>
                <w:sz w:val="24"/>
                <w:szCs w:val="24"/>
                <w:lang w:eastAsia="ru-RU"/>
              </w:rPr>
              <w:t>Банк получателя: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09C" w:rsidRPr="00BD209C" w:rsidRDefault="00BD209C" w:rsidP="00BD209C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209C">
              <w:rPr>
                <w:rFonts w:eastAsia="Times New Roman"/>
                <w:sz w:val="24"/>
                <w:szCs w:val="24"/>
                <w:lang w:eastAsia="ru-RU"/>
              </w:rPr>
              <w:t>БИК банка 045004641 </w:t>
            </w:r>
            <w:r w:rsidRPr="00BD209C">
              <w:rPr>
                <w:rFonts w:eastAsia="Times New Roman"/>
                <w:sz w:val="24"/>
                <w:szCs w:val="24"/>
                <w:lang w:eastAsia="ru-RU"/>
              </w:rPr>
              <w:br/>
              <w:t>Сибирский банк Сбербанка России </w:t>
            </w:r>
            <w:r w:rsidRPr="00BD209C">
              <w:rPr>
                <w:rFonts w:eastAsia="Times New Roman"/>
                <w:sz w:val="24"/>
                <w:szCs w:val="24"/>
                <w:lang w:eastAsia="ru-RU"/>
              </w:rPr>
              <w:br/>
              <w:t>К-счет: 30101810500000000641 </w:t>
            </w:r>
            <w:r w:rsidRPr="00BD209C">
              <w:rPr>
                <w:rFonts w:eastAsia="Times New Roman"/>
                <w:sz w:val="24"/>
                <w:szCs w:val="24"/>
                <w:lang w:eastAsia="ru-RU"/>
              </w:rPr>
              <w:br/>
              <w:t>ОГРН 1027700132195</w:t>
            </w:r>
          </w:p>
        </w:tc>
      </w:tr>
      <w:tr w:rsidR="00BD209C" w:rsidRPr="00BD209C" w:rsidTr="00BD20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09C" w:rsidRPr="00BD209C" w:rsidRDefault="00BD209C" w:rsidP="00BD209C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209C">
              <w:rPr>
                <w:rFonts w:eastAsia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09C" w:rsidRPr="00BD209C" w:rsidRDefault="00BD209C" w:rsidP="00BD209C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209C">
              <w:rPr>
                <w:rFonts w:eastAsia="Times New Roman"/>
                <w:sz w:val="24"/>
                <w:szCs w:val="24"/>
                <w:lang w:eastAsia="ru-RU"/>
              </w:rPr>
              <w:t>указать шифр АВСН и фамилию первого автора, например, «АВСН Иванов И.И.» </w:t>
            </w:r>
            <w:r w:rsidRPr="00BD209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D209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назначении платежа при оплате из зарубежных стран обязательно указать {VO 20100}.</w:t>
            </w:r>
          </w:p>
        </w:tc>
      </w:tr>
    </w:tbl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lastRenderedPageBreak/>
        <w:t>Информацию об условиях публикации результатов научных исследований и требования к оформлению материалов можно получить на сайте </w:t>
      </w:r>
      <w:hyperlink r:id="rId6" w:tgtFrame="_blank" w:history="1">
        <w:r w:rsidRPr="00BD209C">
          <w:rPr>
            <w:rFonts w:eastAsia="Times New Roman"/>
            <w:b/>
            <w:bCs/>
            <w:color w:val="0000FF"/>
            <w:sz w:val="27"/>
            <w:szCs w:val="27"/>
            <w:u w:val="single"/>
            <w:lang w:eastAsia="ru-RU"/>
          </w:rPr>
          <w:t>www.ZRNS.ru</w:t>
        </w:r>
      </w:hyperlink>
      <w:r w:rsidRPr="00BD209C">
        <w:rPr>
          <w:rFonts w:eastAsia="Times New Roman"/>
          <w:color w:val="000000"/>
          <w:sz w:val="27"/>
          <w:szCs w:val="27"/>
          <w:lang w:eastAsia="ru-RU"/>
        </w:rPr>
        <w:t>, по телефонам Центра развития научного сотрудничества в г. Новосибирске: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b/>
          <w:bCs/>
          <w:color w:val="0000FF"/>
          <w:sz w:val="27"/>
          <w:szCs w:val="27"/>
          <w:lang w:eastAsia="ru-RU"/>
        </w:rPr>
        <w:t>8-383-291-79-01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 Чернов Сергей Сергеевич, руководитель ЦРНС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</w:r>
      <w:r w:rsidRPr="00BD209C">
        <w:rPr>
          <w:rFonts w:eastAsia="Times New Roman"/>
          <w:b/>
          <w:bCs/>
          <w:color w:val="0000FF"/>
          <w:sz w:val="27"/>
          <w:szCs w:val="27"/>
          <w:lang w:eastAsia="ru-RU"/>
        </w:rPr>
        <w:t>8-913-749-05-30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t> Хвостенко Павел Викторович, ведущий специалист ЦРНС</w:t>
      </w:r>
    </w:p>
    <w:p w:rsidR="00BD209C" w:rsidRPr="00BD209C" w:rsidRDefault="00BD209C" w:rsidP="00BD209C">
      <w:pPr>
        <w:spacing w:before="100" w:beforeAutospacing="1" w:after="100" w:afterAutospacing="1"/>
        <w:ind w:left="75" w:right="75"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D209C">
        <w:rPr>
          <w:rFonts w:eastAsia="Times New Roman"/>
          <w:color w:val="000000"/>
          <w:sz w:val="27"/>
          <w:szCs w:val="27"/>
          <w:lang w:eastAsia="ru-RU"/>
        </w:rPr>
        <w:t>или по электронной почте: </w:t>
      </w:r>
      <w:r w:rsidRPr="00BD209C">
        <w:rPr>
          <w:rFonts w:eastAsia="Times New Roman"/>
          <w:color w:val="000000"/>
          <w:sz w:val="27"/>
          <w:szCs w:val="27"/>
          <w:lang w:eastAsia="ru-RU"/>
        </w:rPr>
        <w:br/>
      </w:r>
      <w:r w:rsidRPr="00BD209C">
        <w:rPr>
          <w:rFonts w:eastAsia="Times New Roman"/>
          <w:b/>
          <w:bCs/>
          <w:color w:val="0000FF"/>
          <w:sz w:val="27"/>
          <w:szCs w:val="27"/>
          <w:lang w:eastAsia="ru-RU"/>
        </w:rPr>
        <w:t>monography@ngs.ru </w:t>
      </w:r>
      <w:r w:rsidRPr="00BD209C">
        <w:rPr>
          <w:rFonts w:eastAsia="Times New Roman"/>
          <w:b/>
          <w:bCs/>
          <w:color w:val="0000FF"/>
          <w:sz w:val="27"/>
          <w:szCs w:val="27"/>
          <w:lang w:eastAsia="ru-RU"/>
        </w:rPr>
        <w:br/>
        <w:t>monography@mail.ru</w:t>
      </w:r>
    </w:p>
    <w:p w:rsidR="001A0D14" w:rsidRDefault="001A0D14" w:rsidP="00BD209C">
      <w:pPr>
        <w:ind w:firstLine="567"/>
        <w:jc w:val="both"/>
      </w:pPr>
    </w:p>
    <w:sectPr w:rsidR="001A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C"/>
    <w:rsid w:val="001A0D14"/>
    <w:rsid w:val="00281481"/>
    <w:rsid w:val="00323EBC"/>
    <w:rsid w:val="006574CF"/>
    <w:rsid w:val="00B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rns.ru/" TargetMode="External"/><Relationship Id="rId5" Type="http://schemas.openxmlformats.org/officeDocument/2006/relationships/hyperlink" Target="http://elibrary.ru/title_about.asp?id=32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2015-12-11T09:37:00Z</cp:lastPrinted>
  <dcterms:created xsi:type="dcterms:W3CDTF">2015-12-14T03:20:00Z</dcterms:created>
  <dcterms:modified xsi:type="dcterms:W3CDTF">2015-12-14T03:20:00Z</dcterms:modified>
</cp:coreProperties>
</file>