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D" w:rsidRPr="0069040A" w:rsidRDefault="00727E1D" w:rsidP="00727E1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 wp14:anchorId="26BE4054" wp14:editId="6BB69501">
            <wp:extent cx="5140800" cy="694800"/>
            <wp:effectExtent l="0" t="0" r="3175" b="0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1D" w:rsidRDefault="00727E1D" w:rsidP="00727E1D">
      <w:pPr>
        <w:spacing w:after="0" w:line="240" w:lineRule="auto"/>
        <w:rPr>
          <w:rFonts w:ascii="Verdana" w:hAnsi="Verdana"/>
        </w:rPr>
      </w:pPr>
    </w:p>
    <w:p w:rsidR="00C53A33" w:rsidRPr="00C53A33" w:rsidRDefault="00C53A33" w:rsidP="00727E1D">
      <w:pPr>
        <w:spacing w:after="0" w:line="240" w:lineRule="auto"/>
        <w:rPr>
          <w:rFonts w:ascii="Verdana" w:hAnsi="Verdana"/>
        </w:rPr>
      </w:pPr>
    </w:p>
    <w:p w:rsidR="00727E1D" w:rsidRPr="0069040A" w:rsidRDefault="00727E1D" w:rsidP="00727E1D">
      <w:pPr>
        <w:spacing w:after="0" w:line="240" w:lineRule="auto"/>
        <w:rPr>
          <w:rFonts w:ascii="Verdana" w:hAnsi="Verdana"/>
        </w:rPr>
      </w:pPr>
    </w:p>
    <w:p w:rsidR="00727E1D" w:rsidRPr="00CC10EE" w:rsidRDefault="00727E1D" w:rsidP="00727E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9040A">
        <w:rPr>
          <w:rFonts w:ascii="Verdana" w:hAnsi="Verdana"/>
          <w:b/>
          <w:sz w:val="24"/>
          <w:szCs w:val="24"/>
        </w:rPr>
        <w:t>ПРЕСС - РЕЛИЗ №</w:t>
      </w:r>
      <w:r w:rsidR="00CB7949">
        <w:rPr>
          <w:rFonts w:ascii="Verdana" w:hAnsi="Verdana"/>
          <w:b/>
          <w:sz w:val="24"/>
          <w:szCs w:val="24"/>
        </w:rPr>
        <w:t>67</w:t>
      </w:r>
    </w:p>
    <w:p w:rsidR="00727E1D" w:rsidRPr="0069040A" w:rsidRDefault="00727E1D" w:rsidP="00727E1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27E1D" w:rsidRPr="009164E8" w:rsidRDefault="00727E1D" w:rsidP="009E48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выпуске в обращение памятных монет </w:t>
      </w:r>
    </w:p>
    <w:p w:rsidR="00727E1D" w:rsidRPr="009164E8" w:rsidRDefault="00727E1D" w:rsidP="00727E1D">
      <w:pPr>
        <w:spacing w:after="0" w:line="240" w:lineRule="auto"/>
        <w:jc w:val="center"/>
        <w:rPr>
          <w:b/>
          <w:sz w:val="24"/>
          <w:szCs w:val="24"/>
        </w:rPr>
      </w:pPr>
    </w:p>
    <w:p w:rsidR="00727E1D" w:rsidRPr="00390B2E" w:rsidRDefault="00635E57" w:rsidP="00727E1D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25</w:t>
      </w:r>
      <w:r w:rsidR="00727E1D">
        <w:rPr>
          <w:rFonts w:ascii="Verdana" w:hAnsi="Verdana"/>
          <w:sz w:val="24"/>
          <w:szCs w:val="24"/>
        </w:rPr>
        <w:t xml:space="preserve"> декабря</w:t>
      </w:r>
      <w:r w:rsidR="00727E1D" w:rsidRPr="00390B2E">
        <w:rPr>
          <w:rFonts w:ascii="Verdana" w:hAnsi="Verdana"/>
          <w:sz w:val="24"/>
          <w:szCs w:val="24"/>
        </w:rPr>
        <w:t xml:space="preserve"> </w:t>
      </w:r>
      <w:r w:rsidR="00727E1D">
        <w:rPr>
          <w:rFonts w:ascii="Verdana" w:hAnsi="Verdana"/>
          <w:sz w:val="24"/>
          <w:szCs w:val="24"/>
        </w:rPr>
        <w:t>2015 г.</w:t>
      </w:r>
      <w:r w:rsidR="00727E1D" w:rsidRPr="00390B2E">
        <w:rPr>
          <w:rFonts w:ascii="Verdana" w:hAnsi="Verdana"/>
          <w:sz w:val="24"/>
          <w:szCs w:val="24"/>
        </w:rPr>
        <w:t xml:space="preserve">       </w:t>
      </w:r>
      <w:r w:rsidR="00727E1D">
        <w:rPr>
          <w:rFonts w:ascii="Verdana" w:hAnsi="Verdana"/>
          <w:sz w:val="24"/>
          <w:szCs w:val="24"/>
        </w:rPr>
        <w:t xml:space="preserve">                  </w:t>
      </w:r>
      <w:r w:rsidR="00727E1D" w:rsidRPr="00390B2E">
        <w:rPr>
          <w:rFonts w:ascii="Verdana" w:hAnsi="Verdana"/>
          <w:sz w:val="24"/>
          <w:szCs w:val="24"/>
        </w:rPr>
        <w:t xml:space="preserve">                        </w:t>
      </w:r>
      <w:r w:rsidR="00727E1D">
        <w:rPr>
          <w:rFonts w:ascii="Verdana" w:hAnsi="Verdana"/>
          <w:sz w:val="24"/>
          <w:szCs w:val="24"/>
        </w:rPr>
        <w:t xml:space="preserve">                                </w:t>
      </w:r>
      <w:r w:rsidR="00727E1D" w:rsidRPr="00390B2E">
        <w:rPr>
          <w:rFonts w:ascii="Verdana" w:hAnsi="Verdana"/>
          <w:sz w:val="24"/>
          <w:szCs w:val="24"/>
        </w:rPr>
        <w:t>г. Алматы</w:t>
      </w:r>
    </w:p>
    <w:p w:rsidR="00727E1D" w:rsidRPr="002156D3" w:rsidRDefault="00727E1D" w:rsidP="00727E1D">
      <w:pPr>
        <w:spacing w:after="0" w:line="240" w:lineRule="auto"/>
        <w:rPr>
          <w:rFonts w:ascii="Verdana" w:hAnsi="Verdana"/>
        </w:rPr>
      </w:pPr>
    </w:p>
    <w:p w:rsidR="00635E57" w:rsidRPr="00955AF0" w:rsidRDefault="00635E57" w:rsidP="009E48DA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>В соответствии с Законом Республики Ка</w:t>
      </w:r>
      <w:r w:rsidR="00955AF0">
        <w:rPr>
          <w:rFonts w:asciiTheme="minorHAnsi" w:hAnsiTheme="minorHAnsi"/>
          <w:sz w:val="24"/>
          <w:szCs w:val="24"/>
          <w:lang w:eastAsia="ru-RU"/>
        </w:rPr>
        <w:t>захстан от 30 марта 1995 года №</w:t>
      </w:r>
      <w:r w:rsidRPr="00955AF0">
        <w:rPr>
          <w:rFonts w:asciiTheme="minorHAnsi" w:hAnsiTheme="minorHAnsi"/>
          <w:sz w:val="24"/>
          <w:szCs w:val="24"/>
          <w:lang w:eastAsia="ru-RU"/>
        </w:rPr>
        <w:t>2155 «О Националь</w:t>
      </w:r>
      <w:r w:rsidR="00955AF0">
        <w:rPr>
          <w:rFonts w:asciiTheme="minorHAnsi" w:hAnsiTheme="minorHAnsi"/>
          <w:sz w:val="24"/>
          <w:szCs w:val="24"/>
          <w:lang w:eastAsia="ru-RU"/>
        </w:rPr>
        <w:t>ном Банке Республики Казахстан»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Национал</w:t>
      </w:r>
      <w:r w:rsidR="00955AF0">
        <w:rPr>
          <w:rFonts w:asciiTheme="minorHAnsi" w:hAnsiTheme="minorHAnsi"/>
          <w:sz w:val="24"/>
          <w:szCs w:val="24"/>
          <w:lang w:eastAsia="ru-RU"/>
        </w:rPr>
        <w:t xml:space="preserve">ьный Банк Республики Казахстан </w:t>
      </w:r>
      <w:r w:rsidRPr="00955AF0">
        <w:rPr>
          <w:rFonts w:asciiTheme="minorHAnsi" w:hAnsiTheme="minorHAnsi"/>
          <w:sz w:val="24"/>
          <w:szCs w:val="24"/>
          <w:lang w:eastAsia="ru-RU"/>
        </w:rPr>
        <w:t>25 декабря 2</w:t>
      </w:r>
      <w:r w:rsidR="00955AF0">
        <w:rPr>
          <w:rFonts w:asciiTheme="minorHAnsi" w:hAnsiTheme="minorHAnsi"/>
          <w:sz w:val="24"/>
          <w:szCs w:val="24"/>
          <w:lang w:eastAsia="ru-RU"/>
        </w:rPr>
        <w:t xml:space="preserve">015 года выпускает в обращение </w:t>
      </w:r>
      <w:r w:rsidR="009E48DA">
        <w:rPr>
          <w:rFonts w:asciiTheme="minorHAnsi" w:hAnsiTheme="minorHAnsi"/>
          <w:sz w:val="24"/>
          <w:szCs w:val="24"/>
          <w:lang w:eastAsia="ru-RU"/>
        </w:rPr>
        <w:t xml:space="preserve">следующие памятные монеты. </w:t>
      </w:r>
      <w:proofErr w:type="gramStart"/>
      <w:r w:rsidR="009E48DA">
        <w:rPr>
          <w:rFonts w:asciiTheme="minorHAnsi" w:hAnsiTheme="minorHAnsi"/>
          <w:sz w:val="24"/>
          <w:szCs w:val="24"/>
          <w:lang w:eastAsia="ru-RU"/>
        </w:rPr>
        <w:t xml:space="preserve">Это </w:t>
      </w:r>
      <w:r w:rsidRPr="00955AF0">
        <w:rPr>
          <w:rFonts w:asciiTheme="minorHAnsi" w:hAnsiTheme="minorHAnsi"/>
          <w:sz w:val="24"/>
          <w:szCs w:val="24"/>
          <w:lang w:eastAsia="ru-RU"/>
        </w:rPr>
        <w:t>серебряные монеты «</w:t>
      </w:r>
      <w:proofErr w:type="spellStart"/>
      <w:r w:rsidRPr="00955AF0">
        <w:rPr>
          <w:rFonts w:asciiTheme="minorHAnsi" w:hAnsiTheme="minorHAnsi"/>
          <w:sz w:val="24"/>
          <w:szCs w:val="24"/>
          <w:lang w:eastAsia="ru-RU"/>
        </w:rPr>
        <w:t>proof</w:t>
      </w:r>
      <w:proofErr w:type="spellEnd"/>
      <w:r w:rsidRPr="00955AF0">
        <w:rPr>
          <w:rFonts w:asciiTheme="minorHAnsi" w:hAnsiTheme="minorHAnsi"/>
          <w:sz w:val="24"/>
          <w:szCs w:val="24"/>
          <w:lang w:eastAsia="ru-RU"/>
        </w:rPr>
        <w:t>» качества</w:t>
      </w:r>
      <w:r w:rsidR="009E48DA" w:rsidRPr="009E48DA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9E48DA" w:rsidRPr="00955AF0">
        <w:rPr>
          <w:rFonts w:asciiTheme="minorHAnsi" w:hAnsiTheme="minorHAnsi"/>
          <w:sz w:val="24"/>
          <w:szCs w:val="24"/>
          <w:lang w:eastAsia="ru-RU"/>
        </w:rPr>
        <w:t>номиналом 500 тенге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«Подвеск</w:t>
      </w:r>
      <w:r w:rsidR="00955AF0">
        <w:rPr>
          <w:rFonts w:asciiTheme="minorHAnsi" w:hAnsiTheme="minorHAnsi"/>
          <w:sz w:val="24"/>
          <w:szCs w:val="24"/>
          <w:lang w:eastAsia="ru-RU"/>
        </w:rPr>
        <w:t xml:space="preserve">а» из серии монет </w:t>
      </w:r>
      <w:r w:rsidRPr="00955AF0">
        <w:rPr>
          <w:rFonts w:asciiTheme="minorHAnsi" w:hAnsiTheme="minorHAnsi"/>
          <w:sz w:val="24"/>
          <w:szCs w:val="24"/>
          <w:lang w:eastAsia="ru-RU"/>
        </w:rPr>
        <w:t>«Сокровища степи»</w:t>
      </w:r>
      <w:r w:rsidR="009E48DA">
        <w:rPr>
          <w:rFonts w:asciiTheme="minorHAnsi" w:hAnsiTheme="minorHAnsi"/>
          <w:sz w:val="24"/>
          <w:szCs w:val="24"/>
          <w:lang w:eastAsia="ru-RU"/>
        </w:rPr>
        <w:t>,</w:t>
      </w:r>
      <w:r w:rsidR="009E48DA" w:rsidRPr="009E48DA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9E48DA" w:rsidRPr="00955AF0">
        <w:rPr>
          <w:rFonts w:asciiTheme="minorHAnsi" w:hAnsiTheme="minorHAnsi"/>
          <w:sz w:val="24"/>
          <w:szCs w:val="24"/>
          <w:lang w:eastAsia="ru-RU"/>
        </w:rPr>
        <w:t>серебряные монеты «</w:t>
      </w:r>
      <w:proofErr w:type="spellStart"/>
      <w:r w:rsidR="009E48DA" w:rsidRPr="00955AF0">
        <w:rPr>
          <w:rFonts w:asciiTheme="minorHAnsi" w:hAnsiTheme="minorHAnsi"/>
          <w:sz w:val="24"/>
          <w:szCs w:val="24"/>
          <w:lang w:eastAsia="ru-RU"/>
        </w:rPr>
        <w:t>proof</w:t>
      </w:r>
      <w:proofErr w:type="spellEnd"/>
      <w:r w:rsidR="009E48DA" w:rsidRPr="00955AF0">
        <w:rPr>
          <w:rFonts w:asciiTheme="minorHAnsi" w:hAnsiTheme="minorHAnsi"/>
          <w:sz w:val="24"/>
          <w:szCs w:val="24"/>
          <w:lang w:eastAsia="ru-RU"/>
        </w:rPr>
        <w:t>» качества</w:t>
      </w:r>
      <w:r w:rsidR="009E48DA" w:rsidRPr="009E48DA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9E48DA" w:rsidRPr="00955AF0">
        <w:rPr>
          <w:rFonts w:asciiTheme="minorHAnsi" w:hAnsiTheme="minorHAnsi"/>
          <w:sz w:val="24"/>
          <w:szCs w:val="24"/>
          <w:lang w:eastAsia="ru-RU"/>
        </w:rPr>
        <w:t>«Восточная сказка» (Ходжа Насреддин) из серии монет «Сказки народа Казахстана»</w:t>
      </w:r>
      <w:r w:rsidR="009E48DA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9E48DA" w:rsidRPr="00955AF0">
        <w:rPr>
          <w:rFonts w:asciiTheme="minorHAnsi" w:hAnsiTheme="minorHAnsi"/>
          <w:sz w:val="24"/>
          <w:szCs w:val="24"/>
          <w:lang w:eastAsia="ru-RU"/>
        </w:rPr>
        <w:t>номиналом 500 тенге</w:t>
      </w:r>
      <w:r w:rsidR="009E48DA">
        <w:rPr>
          <w:rFonts w:asciiTheme="minorHAnsi" w:hAnsiTheme="minorHAnsi"/>
          <w:sz w:val="24"/>
          <w:szCs w:val="24"/>
          <w:lang w:eastAsia="ru-RU"/>
        </w:rPr>
        <w:t xml:space="preserve">, а также </w:t>
      </w:r>
      <w:r w:rsidR="009E48DA" w:rsidRPr="00955AF0">
        <w:rPr>
          <w:rFonts w:asciiTheme="minorHAnsi" w:hAnsiTheme="minorHAnsi"/>
          <w:sz w:val="24"/>
          <w:szCs w:val="24"/>
          <w:lang w:eastAsia="ru-RU"/>
        </w:rPr>
        <w:t>из сплава нейзильбер номиналом 50 тенге</w:t>
      </w:r>
      <w:r w:rsidR="009E48DA">
        <w:rPr>
          <w:rFonts w:asciiTheme="minorHAnsi" w:hAnsiTheme="minorHAnsi"/>
          <w:sz w:val="24"/>
          <w:szCs w:val="24"/>
          <w:lang w:eastAsia="ru-RU"/>
        </w:rPr>
        <w:t xml:space="preserve">; </w:t>
      </w:r>
      <w:proofErr w:type="spellStart"/>
      <w:r w:rsidR="009E48DA">
        <w:rPr>
          <w:rFonts w:asciiTheme="minorHAnsi" w:hAnsiTheme="minorHAnsi"/>
          <w:sz w:val="24"/>
          <w:szCs w:val="24"/>
          <w:lang w:eastAsia="ru-RU"/>
        </w:rPr>
        <w:t>биколорные</w:t>
      </w:r>
      <w:proofErr w:type="spellEnd"/>
      <w:r w:rsidR="009E48DA">
        <w:rPr>
          <w:rFonts w:asciiTheme="minorHAnsi" w:hAnsiTheme="minorHAnsi"/>
          <w:sz w:val="24"/>
          <w:szCs w:val="24"/>
          <w:lang w:eastAsia="ru-RU"/>
        </w:rPr>
        <w:t xml:space="preserve"> монеты «</w:t>
      </w:r>
      <w:proofErr w:type="spellStart"/>
      <w:r w:rsidR="009E48DA">
        <w:rPr>
          <w:rFonts w:asciiTheme="minorHAnsi" w:hAnsiTheme="minorHAnsi"/>
          <w:sz w:val="24"/>
          <w:szCs w:val="24"/>
          <w:lang w:eastAsia="ru-RU"/>
        </w:rPr>
        <w:t>proof</w:t>
      </w:r>
      <w:proofErr w:type="spellEnd"/>
      <w:r w:rsidR="009E48DA">
        <w:rPr>
          <w:rFonts w:asciiTheme="minorHAnsi" w:hAnsiTheme="minorHAnsi"/>
          <w:sz w:val="24"/>
          <w:szCs w:val="24"/>
          <w:lang w:eastAsia="ru-RU"/>
        </w:rPr>
        <w:t>» качества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«Венера-10»</w:t>
      </w:r>
      <w:r w:rsidRPr="00955AF0">
        <w:rPr>
          <w:rFonts w:asciiTheme="minorHAnsi" w:hAnsiTheme="minorHAnsi"/>
          <w:b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из серии монет «Космос» </w:t>
      </w:r>
      <w:r w:rsidR="00955AF0">
        <w:rPr>
          <w:rFonts w:asciiTheme="minorHAnsi" w:hAnsiTheme="minorHAnsi"/>
          <w:sz w:val="24"/>
          <w:szCs w:val="24"/>
          <w:lang w:eastAsia="ru-RU"/>
        </w:rPr>
        <w:t xml:space="preserve">номиналом </w:t>
      </w:r>
      <w:r w:rsidRPr="00955AF0">
        <w:rPr>
          <w:rFonts w:asciiTheme="minorHAnsi" w:hAnsiTheme="minorHAnsi"/>
          <w:sz w:val="24"/>
          <w:szCs w:val="24"/>
          <w:lang w:eastAsia="ru-RU"/>
        </w:rPr>
        <w:t>5</w:t>
      </w:r>
      <w:r w:rsidR="00955AF0">
        <w:rPr>
          <w:rFonts w:asciiTheme="minorHAnsi" w:hAnsiTheme="minorHAnsi"/>
          <w:sz w:val="24"/>
          <w:szCs w:val="24"/>
          <w:lang w:eastAsia="ru-RU"/>
        </w:rPr>
        <w:t xml:space="preserve">00 тенге и из сплава нейзильбер </w:t>
      </w:r>
      <w:r w:rsidRPr="00955AF0">
        <w:rPr>
          <w:rFonts w:asciiTheme="minorHAnsi" w:hAnsiTheme="minorHAnsi"/>
          <w:sz w:val="24"/>
          <w:szCs w:val="24"/>
          <w:lang w:eastAsia="ru-RU"/>
        </w:rPr>
        <w:t>номиналом 50 тенге.</w:t>
      </w:r>
      <w:proofErr w:type="gramEnd"/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9E48DA">
        <w:rPr>
          <w:rFonts w:asciiTheme="minorHAnsi" w:hAnsiTheme="minorHAnsi"/>
          <w:sz w:val="24"/>
          <w:szCs w:val="24"/>
          <w:lang w:eastAsia="ru-RU"/>
        </w:rPr>
        <w:t>Кроме того, выпускаются в обращение п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амятные монеты «100 лет </w:t>
      </w:r>
      <w:proofErr w:type="spellStart"/>
      <w:r w:rsidRPr="00955AF0">
        <w:rPr>
          <w:rFonts w:asciiTheme="minorHAnsi" w:hAnsiTheme="minorHAnsi"/>
          <w:sz w:val="24"/>
          <w:szCs w:val="24"/>
          <w:lang w:eastAsia="ru-RU"/>
        </w:rPr>
        <w:t>И.Есенберлину</w:t>
      </w:r>
      <w:proofErr w:type="spellEnd"/>
      <w:r w:rsidRPr="00955AF0">
        <w:rPr>
          <w:rFonts w:asciiTheme="minorHAnsi" w:hAnsiTheme="minorHAnsi"/>
          <w:sz w:val="24"/>
          <w:szCs w:val="24"/>
          <w:lang w:eastAsia="ru-RU"/>
        </w:rPr>
        <w:t xml:space="preserve">», «100 лет </w:t>
      </w:r>
      <w:proofErr w:type="spellStart"/>
      <w:r w:rsidRPr="00955AF0">
        <w:rPr>
          <w:rFonts w:asciiTheme="minorHAnsi" w:hAnsiTheme="minorHAnsi"/>
          <w:sz w:val="24"/>
          <w:szCs w:val="24"/>
          <w:lang w:eastAsia="ru-RU"/>
        </w:rPr>
        <w:t>Ж.Ташеневу</w:t>
      </w:r>
      <w:proofErr w:type="spellEnd"/>
      <w:r w:rsidRPr="00955AF0">
        <w:rPr>
          <w:rFonts w:asciiTheme="minorHAnsi" w:hAnsiTheme="minorHAnsi"/>
          <w:sz w:val="24"/>
          <w:szCs w:val="24"/>
          <w:lang w:eastAsia="ru-RU"/>
        </w:rPr>
        <w:t xml:space="preserve">», «100 лет </w:t>
      </w:r>
      <w:proofErr w:type="spellStart"/>
      <w:r w:rsidRPr="00955AF0">
        <w:rPr>
          <w:rFonts w:asciiTheme="minorHAnsi" w:hAnsiTheme="minorHAnsi"/>
          <w:sz w:val="24"/>
          <w:szCs w:val="24"/>
          <w:lang w:eastAsia="ru-RU"/>
        </w:rPr>
        <w:t>Е.Бекмаханову</w:t>
      </w:r>
      <w:proofErr w:type="spellEnd"/>
      <w:r w:rsidRPr="00955AF0">
        <w:rPr>
          <w:rFonts w:asciiTheme="minorHAnsi" w:hAnsiTheme="minorHAnsi"/>
          <w:sz w:val="24"/>
          <w:szCs w:val="24"/>
          <w:lang w:eastAsia="ru-RU"/>
        </w:rPr>
        <w:t>» из серии монет</w:t>
      </w:r>
      <w:r w:rsidRPr="00955AF0">
        <w:rPr>
          <w:rFonts w:asciiTheme="minorHAnsi" w:hAnsiTheme="minorHAnsi"/>
          <w:b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eastAsia="ru-RU"/>
        </w:rPr>
        <w:t>«Выдающиеся события и люди» из сплава нейзильбер номиналом 50 тенге.</w:t>
      </w:r>
    </w:p>
    <w:p w:rsidR="00727E1D" w:rsidRPr="00955AF0" w:rsidRDefault="00727E1D" w:rsidP="00727E1D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</w:p>
    <w:p w:rsidR="00402BD0" w:rsidRPr="00955AF0" w:rsidRDefault="00E26BAE" w:rsidP="003A2B39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>Описание</w:t>
      </w:r>
      <w:r w:rsidR="00727E1D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монет </w:t>
      </w:r>
      <w:r w:rsidR="00635E57" w:rsidRPr="00955AF0">
        <w:rPr>
          <w:rFonts w:asciiTheme="minorHAnsi" w:hAnsiTheme="minorHAnsi"/>
          <w:b/>
          <w:sz w:val="24"/>
          <w:szCs w:val="24"/>
        </w:rPr>
        <w:t>«Подвеска»</w:t>
      </w:r>
      <w:r w:rsidR="00727E1D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>:</w:t>
      </w:r>
    </w:p>
    <w:p w:rsidR="003A2B39" w:rsidRPr="00955AF0" w:rsidRDefault="003A2B39" w:rsidP="003A2B39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</w:p>
    <w:p w:rsidR="00402BD0" w:rsidRPr="00955AF0" w:rsidRDefault="00402BD0" w:rsidP="00727E1D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t xml:space="preserve">         </w:t>
      </w:r>
      <w:r w:rsidR="009E48DA">
        <w:rPr>
          <w:rFonts w:asciiTheme="minorHAnsi" w:hAnsiTheme="minorHAnsi"/>
          <w:b/>
          <w:noProof/>
          <w:sz w:val="24"/>
          <w:szCs w:val="24"/>
          <w:lang w:eastAsia="ru-RU"/>
        </w:rPr>
        <w:t xml:space="preserve">      </w:t>
      </w:r>
      <w:r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t xml:space="preserve">        </w:t>
      </w:r>
      <w:r w:rsidR="00635E57"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284AA889" wp14:editId="53306530">
            <wp:extent cx="1245600" cy="1245600"/>
            <wp:effectExtent l="0" t="0" r="0" b="0"/>
            <wp:docPr id="2" name="Рисунок 2" descr="C:\Users\SO_Saule_K\Documents\ТЕКУЧКА\Разное\2015\Другое\Монеты Нацбанка\Монеты_декабрь\100 лет\Подвеска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_Saule_K\Documents\ТЕКУЧКА\Разное\2015\Другое\Монеты Нацбанка\Монеты_декабрь\100 лет\Подвеска авер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</w:t>
      </w:r>
      <w:r w:rsidR="00DF6105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           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</w:t>
      </w:r>
      <w:r w:rsidR="00796B83"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02A6BEFA" wp14:editId="51F93CCF">
            <wp:extent cx="1249200" cy="1245600"/>
            <wp:effectExtent l="0" t="0" r="8255" b="0"/>
            <wp:docPr id="3" name="Рисунок 3" descr="C:\Users\SO_Saule_K\Documents\ТЕКУЧКА\Разное\2015\Другое\Монеты Нацбанка\Монеты_декабрь\100 лет\Подвеска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_Saule_K\Documents\ТЕКУЧКА\Разное\2015\Другое\Монеты Нацбанка\Монеты_декабрь\100 лет\Подвеска ревер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AE" w:rsidRPr="00955AF0" w:rsidRDefault="00DF6105" w:rsidP="009E48DA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</w:t>
      </w:r>
      <w:r w:rsidR="00402BD0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</w:t>
      </w:r>
      <w:r w:rsidR="00727E1D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</w:t>
      </w:r>
      <w:r w:rsidR="00727E1D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</w:t>
      </w:r>
      <w:r w:rsidR="00402BD0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="00402BD0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</w:t>
      </w:r>
    </w:p>
    <w:p w:rsidR="00796B83" w:rsidRPr="00955AF0" w:rsidRDefault="00796B83" w:rsidP="009E48DA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>Монета имеет форму четырехгранника.</w:t>
      </w:r>
    </w:p>
    <w:p w:rsidR="00796B83" w:rsidRPr="00955AF0" w:rsidRDefault="00796B83" w:rsidP="009E48DA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>На лицевой стороне (аверсе) монет в центральной части  изображен герб Республики Казахстан в обрамлении вдавленн</w:t>
      </w:r>
      <w:r w:rsidR="009E48DA">
        <w:rPr>
          <w:rFonts w:asciiTheme="minorHAnsi" w:hAnsiTheme="minorHAnsi"/>
          <w:sz w:val="24"/>
          <w:szCs w:val="24"/>
          <w:lang w:eastAsia="ru-RU"/>
        </w:rPr>
        <w:t>ых надписей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«ҚАЗАҚСТАН ҰЛТТЫҚ БАНКІ» на государственном языке и «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NATIONAL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BANK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OF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KAZAKHSTAN</w:t>
      </w:r>
      <w:r w:rsidR="009E48DA">
        <w:rPr>
          <w:rFonts w:asciiTheme="minorHAnsi" w:hAnsiTheme="minorHAnsi"/>
          <w:sz w:val="24"/>
          <w:szCs w:val="24"/>
          <w:lang w:eastAsia="ru-RU"/>
        </w:rPr>
        <w:t>» на английском языке</w:t>
      </w:r>
      <w:r w:rsidRPr="00955AF0">
        <w:rPr>
          <w:rFonts w:asciiTheme="minorHAnsi" w:hAnsiTheme="minorHAnsi"/>
          <w:sz w:val="24"/>
          <w:szCs w:val="24"/>
          <w:lang w:eastAsia="ru-RU"/>
        </w:rPr>
        <w:t>. В нижней части монеты</w:t>
      </w:r>
      <w:r w:rsidR="009E48DA">
        <w:rPr>
          <w:rFonts w:asciiTheme="minorHAnsi" w:hAnsiTheme="minorHAnsi"/>
          <w:sz w:val="24"/>
          <w:szCs w:val="24"/>
          <w:lang w:eastAsia="ru-RU"/>
        </w:rPr>
        <w:t xml:space="preserve"> расположена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надпись «500  ТЕҢГЕ»</w:t>
      </w:r>
      <w:r w:rsidR="009E48DA">
        <w:rPr>
          <w:rFonts w:asciiTheme="minorHAnsi" w:hAnsiTheme="minorHAnsi"/>
          <w:sz w:val="24"/>
          <w:szCs w:val="24"/>
          <w:lang w:eastAsia="ru-RU"/>
        </w:rPr>
        <w:t>,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обозначающая номинал монеты,  товарный знак  Казахстанского  монетного двора и логотип Национального Банка Республики Казахстан. В верхней части - число  «2015»</w:t>
      </w:r>
      <w:r w:rsidR="009E48DA">
        <w:rPr>
          <w:rFonts w:asciiTheme="minorHAnsi" w:hAnsiTheme="minorHAnsi"/>
          <w:sz w:val="24"/>
          <w:szCs w:val="24"/>
          <w:lang w:eastAsia="ru-RU"/>
        </w:rPr>
        <w:t>,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обозначающее год чеканки</w:t>
      </w:r>
      <w:r w:rsidR="009E48DA">
        <w:rPr>
          <w:rFonts w:asciiTheme="minorHAnsi" w:hAnsiTheme="minorHAnsi"/>
          <w:sz w:val="24"/>
          <w:szCs w:val="24"/>
          <w:lang w:eastAsia="ru-RU"/>
        </w:rPr>
        <w:t>,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и надпись «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Ag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925 31,1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g</w:t>
      </w:r>
      <w:r w:rsidRPr="00955AF0">
        <w:rPr>
          <w:rFonts w:asciiTheme="minorHAnsi" w:hAnsiTheme="minorHAnsi"/>
          <w:sz w:val="24"/>
          <w:szCs w:val="24"/>
          <w:lang w:eastAsia="ru-RU"/>
        </w:rPr>
        <w:t>»</w:t>
      </w:r>
      <w:r w:rsidR="009E48DA">
        <w:rPr>
          <w:rFonts w:asciiTheme="minorHAnsi" w:hAnsiTheme="minorHAnsi"/>
          <w:sz w:val="24"/>
          <w:szCs w:val="24"/>
          <w:lang w:eastAsia="ru-RU"/>
        </w:rPr>
        <w:t>,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обозначающая металл, из которого изготовлена монета, его пробу и  массу. По периметру монеты расположены элементы национального орнамента. </w:t>
      </w:r>
    </w:p>
    <w:p w:rsidR="00796B83" w:rsidRPr="00955AF0" w:rsidRDefault="00796B83" w:rsidP="009E48DA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 xml:space="preserve">  На оборотной стороне (реверсе) монет в центральной части расположено позолоченное изображен</w:t>
      </w:r>
      <w:r w:rsidR="009E48DA">
        <w:rPr>
          <w:rFonts w:asciiTheme="minorHAnsi" w:hAnsiTheme="minorHAnsi"/>
          <w:sz w:val="24"/>
          <w:szCs w:val="24"/>
          <w:lang w:eastAsia="ru-RU"/>
        </w:rPr>
        <w:t>ие подвески в обрамлении надписей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«ДАЛА ҚАЗЫНАСЫ · </w:t>
      </w:r>
      <w:proofErr w:type="gramStart"/>
      <w:r w:rsidRPr="00955AF0">
        <w:rPr>
          <w:rFonts w:asciiTheme="minorHAnsi" w:hAnsiTheme="minorHAnsi"/>
          <w:sz w:val="24"/>
          <w:szCs w:val="24"/>
          <w:lang w:val="kk-KZ" w:eastAsia="ru-RU"/>
        </w:rPr>
        <w:t>АЛ</w:t>
      </w:r>
      <w:proofErr w:type="gramEnd"/>
      <w:r w:rsidRPr="00955AF0">
        <w:rPr>
          <w:rFonts w:asciiTheme="minorHAnsi" w:hAnsiTheme="minorHAnsi"/>
          <w:sz w:val="24"/>
          <w:szCs w:val="24"/>
          <w:lang w:val="kk-KZ" w:eastAsia="ru-RU"/>
        </w:rPr>
        <w:t>ҚА</w:t>
      </w:r>
      <w:r w:rsidRPr="00955AF0">
        <w:rPr>
          <w:rFonts w:asciiTheme="minorHAnsi" w:hAnsiTheme="minorHAnsi"/>
          <w:sz w:val="24"/>
          <w:szCs w:val="24"/>
          <w:lang w:eastAsia="ru-RU"/>
        </w:rPr>
        <w:t>» на государственном языке, «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TREASURES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OF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THE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STEPPE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· </w:t>
      </w:r>
      <w:r w:rsidRPr="00955AF0">
        <w:rPr>
          <w:rFonts w:asciiTheme="minorHAnsi" w:hAnsiTheme="minorHAnsi"/>
          <w:sz w:val="24"/>
          <w:szCs w:val="24"/>
          <w:lang w:val="en-US" w:eastAsia="ru-RU"/>
        </w:rPr>
        <w:t>PENDANT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» на английском языке и национального орнамента. По периметру монеты </w:t>
      </w:r>
      <w:r w:rsidR="009E48DA">
        <w:rPr>
          <w:rFonts w:asciiTheme="minorHAnsi" w:hAnsiTheme="minorHAnsi"/>
          <w:sz w:val="24"/>
          <w:szCs w:val="24"/>
          <w:lang w:eastAsia="ru-RU"/>
        </w:rPr>
        <w:t xml:space="preserve">также 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расположены элементы национального орнамента. </w:t>
      </w:r>
    </w:p>
    <w:p w:rsidR="00796B83" w:rsidRPr="00955AF0" w:rsidRDefault="00796B83" w:rsidP="009E48DA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 xml:space="preserve">Изображения и надписи на лицевой и оборотной стороне монет рельефные. </w:t>
      </w:r>
    </w:p>
    <w:p w:rsidR="00796B83" w:rsidRPr="00955AF0" w:rsidRDefault="00796B83" w:rsidP="009E48DA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Боковая поверхность (гурт)  гладкая, без рифлений и надписей.</w:t>
      </w:r>
    </w:p>
    <w:p w:rsidR="00796B83" w:rsidRDefault="00796B83" w:rsidP="009E48DA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Монеты изготовлены из серебр</w:t>
      </w:r>
      <w:r w:rsidR="009E48DA">
        <w:rPr>
          <w:rFonts w:asciiTheme="minorHAnsi" w:hAnsiTheme="minorHAnsi"/>
          <w:snapToGrid w:val="0"/>
          <w:sz w:val="24"/>
          <w:szCs w:val="24"/>
          <w:lang w:eastAsia="ru-RU"/>
        </w:rPr>
        <w:t>а 925 пробы, масса – 31,1 г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,  диаметр описанной окружности – </w:t>
      </w:r>
      <w:smartTag w:uri="urn:schemas-microsoft-com:office:smarttags" w:element="metricconverter">
        <w:smartTagPr>
          <w:attr w:name="ProductID" w:val="43 мм"/>
        </w:smartTagPr>
        <w:r w:rsidRPr="00955AF0">
          <w:rPr>
            <w:rFonts w:asciiTheme="minorHAnsi" w:hAnsiTheme="minorHAnsi"/>
            <w:snapToGrid w:val="0"/>
            <w:sz w:val="24"/>
            <w:szCs w:val="24"/>
            <w:lang w:eastAsia="ru-RU"/>
          </w:rPr>
          <w:t>43 мм</w:t>
        </w:r>
      </w:smartTag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,  качество изготовл</w:t>
      </w:r>
      <w:r w:rsidR="009E48DA">
        <w:rPr>
          <w:rFonts w:asciiTheme="minorHAnsi" w:hAnsiTheme="minorHAnsi"/>
          <w:snapToGrid w:val="0"/>
          <w:sz w:val="24"/>
          <w:szCs w:val="24"/>
          <w:lang w:eastAsia="ru-RU"/>
        </w:rPr>
        <w:t>ения – «</w:t>
      </w:r>
      <w:proofErr w:type="spellStart"/>
      <w:r w:rsidR="009E48DA">
        <w:rPr>
          <w:rFonts w:asciiTheme="minorHAnsi" w:hAnsiTheme="minorHAnsi"/>
          <w:snapToGrid w:val="0"/>
          <w:sz w:val="24"/>
          <w:szCs w:val="24"/>
          <w:lang w:eastAsia="ru-RU"/>
        </w:rPr>
        <w:t>proof</w:t>
      </w:r>
      <w:proofErr w:type="spellEnd"/>
      <w:r w:rsidR="009E48DA">
        <w:rPr>
          <w:rFonts w:asciiTheme="minorHAnsi" w:hAnsiTheme="minorHAnsi"/>
          <w:snapToGrid w:val="0"/>
          <w:sz w:val="24"/>
          <w:szCs w:val="24"/>
          <w:lang w:eastAsia="ru-RU"/>
        </w:rPr>
        <w:t xml:space="preserve">», тираж – 3 </w:t>
      </w:r>
      <w:proofErr w:type="spellStart"/>
      <w:proofErr w:type="gramStart"/>
      <w:r w:rsidR="009E48DA">
        <w:rPr>
          <w:rFonts w:asciiTheme="minorHAnsi" w:hAnsi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штук.</w:t>
      </w:r>
    </w:p>
    <w:p w:rsidR="00316AF1" w:rsidRPr="00316AF1" w:rsidRDefault="00316AF1" w:rsidP="00316AF1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proofErr w:type="gramStart"/>
      <w:r w:rsidRPr="00955AF0">
        <w:rPr>
          <w:rFonts w:asciiTheme="minorHAnsi" w:hAnsiTheme="minorHAnsi"/>
          <w:sz w:val="24"/>
          <w:szCs w:val="24"/>
          <w:lang w:eastAsia="ru-RU"/>
        </w:rPr>
        <w:t>Памятные  монеты «Подвеска» изготовлены с применением технологии нанесени</w:t>
      </w:r>
      <w:r w:rsidR="00BD5CAC">
        <w:rPr>
          <w:rFonts w:asciiTheme="minorHAnsi" w:hAnsiTheme="minorHAnsi"/>
          <w:sz w:val="24"/>
          <w:szCs w:val="24"/>
          <w:lang w:eastAsia="ru-RU"/>
        </w:rPr>
        <w:t>я на поверхность монет позолоты</w:t>
      </w:r>
      <w:r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(Подвеска.</w:t>
      </w:r>
      <w:proofErr w:type="gramEnd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Золото. I – II вв. н.э.  </w:t>
      </w:r>
      <w:proofErr w:type="spellStart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Каргалинский</w:t>
      </w:r>
      <w:proofErr w:type="spellEnd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клад. </w:t>
      </w:r>
      <w:proofErr w:type="spellStart"/>
      <w:proofErr w:type="gramStart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Жетысу</w:t>
      </w:r>
      <w:proofErr w:type="spellEnd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)</w:t>
      </w:r>
      <w:r w:rsidR="00BD5CAC">
        <w:rPr>
          <w:rFonts w:asciiTheme="minorHAnsi" w:hAnsiTheme="minorHAnsi"/>
          <w:snapToGrid w:val="0"/>
          <w:sz w:val="24"/>
          <w:szCs w:val="24"/>
          <w:lang w:eastAsia="ru-RU"/>
        </w:rPr>
        <w:t>.</w:t>
      </w:r>
      <w:proofErr w:type="gramEnd"/>
    </w:p>
    <w:p w:rsidR="00316AF1" w:rsidRPr="00955AF0" w:rsidRDefault="00316AF1" w:rsidP="009E48DA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</w:p>
    <w:p w:rsidR="00727E1D" w:rsidRPr="00955AF0" w:rsidRDefault="00727E1D" w:rsidP="009E48DA">
      <w:pPr>
        <w:spacing w:after="0" w:line="240" w:lineRule="auto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</w:p>
    <w:p w:rsidR="00E26BAE" w:rsidRDefault="00727E1D" w:rsidP="00796B83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Описание монет </w:t>
      </w:r>
      <w:r w:rsidR="00796B83" w:rsidRPr="00955AF0">
        <w:rPr>
          <w:rFonts w:asciiTheme="minorHAnsi" w:hAnsiTheme="minorHAnsi"/>
          <w:b/>
          <w:sz w:val="24"/>
          <w:szCs w:val="24"/>
        </w:rPr>
        <w:t>«Восточная сказка»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>:</w:t>
      </w:r>
    </w:p>
    <w:p w:rsidR="00BD5CAC" w:rsidRPr="00955AF0" w:rsidRDefault="00BD5CAC" w:rsidP="00796B83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</w:p>
    <w:p w:rsidR="00796B83" w:rsidRPr="00955AF0" w:rsidRDefault="003A2B39" w:rsidP="009E48DA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</w:t>
      </w:r>
      <w:r w:rsidR="00E26BAE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="009E48DA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="00E26BAE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</w:t>
      </w:r>
      <w:r w:rsidR="00796B83"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452422D2" wp14:editId="16589DAB">
            <wp:extent cx="1245600" cy="1245600"/>
            <wp:effectExtent l="0" t="0" r="0" b="0"/>
            <wp:docPr id="4" name="Рисунок 4" descr="C:\Users\SO_Saule_K\Documents\ТЕКУЧКА\Разное\2015\Другое\Монеты Нацбанка\Монеты_декабрь\100 лет\Восточная сказка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_Saule_K\Documents\ТЕКУЧКА\Разное\2015\Другое\Монеты Нацбанка\Монеты_декабрь\100 лет\Восточная сказка авер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</w:t>
      </w:r>
      <w:r w:rsidR="00E26BAE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    </w:t>
      </w:r>
      <w:r w:rsidR="009E48DA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="00E26BAE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="00796B83"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60A5789E" wp14:editId="47113AE3">
            <wp:extent cx="1245600" cy="1245600"/>
            <wp:effectExtent l="0" t="0" r="0" b="0"/>
            <wp:docPr id="6" name="Рисунок 6" descr="C:\Users\SO_Saule_K\Documents\ТЕКУЧКА\Разное\2015\Другое\Монеты Нацбанка\Монеты_декабрь\100 лет\Восточная сказка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_Saule_K\Documents\ТЕКУЧКА\Разное\2015\Другое\Монеты Нацбанка\Монеты_декабрь\100 лет\Восточная сказка ревер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83" w:rsidRPr="00955AF0" w:rsidRDefault="00796B83" w:rsidP="00727E1D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</w:p>
    <w:p w:rsidR="00796B83" w:rsidRPr="00955AF0" w:rsidRDefault="00796B83" w:rsidP="00727E1D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</w:t>
      </w:r>
      <w:r w:rsidR="00203F9B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</w:t>
      </w:r>
      <w:r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0F674EFE" wp14:editId="094E1FBF">
            <wp:extent cx="1087200" cy="1080000"/>
            <wp:effectExtent l="0" t="0" r="0" b="6350"/>
            <wp:docPr id="7" name="Рисунок 7" descr="C:\Users\SO_Saule_K\Documents\ТЕКУЧКА\Разное\2015\Другое\Монеты Нацбанка\Монеты_декабрь\100 лет\Восточная сказка аверс ней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_Saule_K\Documents\ТЕКУЧКА\Разное\2015\Другое\Монеты Нацбанка\Монеты_декабрь\100 лет\Восточная сказка аверс нейз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                      </w:t>
      </w:r>
      <w:r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1524A214" wp14:editId="396A9BE1">
            <wp:extent cx="1080000" cy="1080000"/>
            <wp:effectExtent l="0" t="0" r="6350" b="6350"/>
            <wp:docPr id="8" name="Рисунок 8" descr="C:\Users\SO_Saule_K\Documents\ТЕКУЧКА\Разное\2015\Другое\Монеты Нацбанка\Монеты_декабрь\100 лет\Восточная сказка реверс ней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_Saule_K\Documents\ТЕКУЧКА\Разное\2015\Другое\Монеты Нацбанка\Монеты_декабрь\100 лет\Восточная сказка реверс нейз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39" w:rsidRPr="00955AF0" w:rsidRDefault="003A2B39" w:rsidP="00796B83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</w:t>
      </w:r>
      <w:r w:rsidR="00E26BAE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               </w:t>
      </w:r>
      <w:r w:rsidR="00E26BAE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="00796B83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</w:p>
    <w:p w:rsidR="00796B83" w:rsidRPr="00577630" w:rsidRDefault="00796B83" w:rsidP="00577630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Монеты из серебра и сплава нейзильбер имеют идентичные изображен</w:t>
      </w:r>
      <w:r w:rsid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ия лицевых и оборотных сторон. Изображение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на серебряных монетах «</w:t>
      </w:r>
      <w:r w:rsidRPr="00577630">
        <w:rPr>
          <w:rFonts w:asciiTheme="minorHAnsi" w:hAnsiTheme="minorHAnsi"/>
          <w:snapToGrid w:val="0"/>
          <w:sz w:val="24"/>
          <w:szCs w:val="24"/>
          <w:lang w:val="en-US" w:eastAsia="ru-RU"/>
        </w:rPr>
        <w:t>proof</w:t>
      </w:r>
      <w:r w:rsid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» качества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расположено на зеркальной поверхности. </w:t>
      </w:r>
    </w:p>
    <w:p w:rsidR="00796B83" w:rsidRPr="00577630" w:rsidRDefault="00796B83" w:rsidP="00577630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На лицевой стороне (аверсе) монет в центральной части на орнаментальном фоне, составленном из казахского и восточного орнаментов, изображен герб Республики Казахстан. В нижней части</w:t>
      </w:r>
      <w:r w:rsid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расположены числа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«500» на серебряной монете, «50»</w:t>
      </w:r>
      <w:r w:rsid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на монете из сплава нейзильбер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и надпись «ТЕ</w:t>
      </w:r>
      <w:r w:rsidRPr="00577630">
        <w:rPr>
          <w:rFonts w:asciiTheme="minorHAnsi" w:hAnsiTheme="minorHAnsi"/>
          <w:snapToGrid w:val="0"/>
          <w:sz w:val="24"/>
          <w:szCs w:val="24"/>
          <w:lang w:val="kk-KZ" w:eastAsia="ru-RU"/>
        </w:rPr>
        <w:t>Ң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ГЕ»</w:t>
      </w:r>
      <w:r w:rsidR="00577630">
        <w:rPr>
          <w:rFonts w:asciiTheme="minorHAnsi" w:hAnsiTheme="minorHAnsi"/>
          <w:snapToGrid w:val="0"/>
          <w:sz w:val="24"/>
          <w:szCs w:val="24"/>
          <w:lang w:eastAsia="ru-RU"/>
        </w:rPr>
        <w:t>,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обозначающие номинал монеты. В левом и правом секто</w:t>
      </w:r>
      <w:r w:rsidR="00577630">
        <w:rPr>
          <w:rFonts w:asciiTheme="minorHAnsi" w:hAnsiTheme="minorHAnsi"/>
          <w:snapToGrid w:val="0"/>
          <w:sz w:val="24"/>
          <w:szCs w:val="24"/>
          <w:lang w:eastAsia="ru-RU"/>
        </w:rPr>
        <w:t>рах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зеркально изображен элемент национального орнамента. По окружности </w:t>
      </w:r>
      <w:r w:rsidR="00577630">
        <w:rPr>
          <w:rFonts w:asciiTheme="minorHAnsi" w:hAnsiTheme="minorHAnsi"/>
          <w:snapToGrid w:val="0"/>
          <w:sz w:val="24"/>
          <w:szCs w:val="24"/>
          <w:lang w:eastAsia="ru-RU"/>
        </w:rPr>
        <w:t>проходят надписи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«</w:t>
      </w:r>
      <w:r w:rsidRPr="00577630">
        <w:rPr>
          <w:rFonts w:asciiTheme="minorHAnsi" w:hAnsiTheme="minorHAnsi"/>
          <w:snapToGrid w:val="0"/>
          <w:sz w:val="24"/>
          <w:szCs w:val="24"/>
          <w:lang w:val="kk-KZ" w:eastAsia="ru-RU"/>
        </w:rPr>
        <w:t>ҚАЗАҚСТАН РЕСПУБЛИКАСЫ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»</w:t>
      </w:r>
      <w:r w:rsidRPr="00577630">
        <w:rPr>
          <w:rFonts w:asciiTheme="minorHAnsi" w:hAnsiTheme="minorHAnsi"/>
          <w:snapToGrid w:val="0"/>
          <w:sz w:val="24"/>
          <w:szCs w:val="24"/>
          <w:lang w:val="kk-KZ" w:eastAsia="ru-RU"/>
        </w:rPr>
        <w:t xml:space="preserve">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на государственном языке и «РЕСПУБЛИКА КАЗАХСТАН» на русском языке.</w:t>
      </w:r>
    </w:p>
    <w:p w:rsidR="00796B83" w:rsidRPr="00577630" w:rsidRDefault="00796B83" w:rsidP="00577630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577630">
        <w:rPr>
          <w:rFonts w:asciiTheme="minorHAnsi" w:hAnsiTheme="minorHAnsi"/>
          <w:sz w:val="24"/>
          <w:szCs w:val="24"/>
          <w:lang w:eastAsia="ru-RU"/>
        </w:rPr>
        <w:t>На оборотной сто</w:t>
      </w:r>
      <w:r w:rsidR="00A46494">
        <w:rPr>
          <w:rFonts w:asciiTheme="minorHAnsi" w:hAnsiTheme="minorHAnsi"/>
          <w:sz w:val="24"/>
          <w:szCs w:val="24"/>
          <w:lang w:eastAsia="ru-RU"/>
        </w:rPr>
        <w:t>роне (реверсе) монет расположены</w:t>
      </w:r>
      <w:r w:rsidRPr="00577630">
        <w:rPr>
          <w:rFonts w:asciiTheme="minorHAnsi" w:hAnsiTheme="minorHAnsi"/>
          <w:sz w:val="24"/>
          <w:szCs w:val="24"/>
          <w:lang w:eastAsia="ru-RU"/>
        </w:rPr>
        <w:t xml:space="preserve"> изображение Ходжи Насреддина, подъез</w:t>
      </w:r>
      <w:r w:rsidR="00A46494">
        <w:rPr>
          <w:rFonts w:asciiTheme="minorHAnsi" w:hAnsiTheme="minorHAnsi"/>
          <w:sz w:val="24"/>
          <w:szCs w:val="24"/>
          <w:lang w:eastAsia="ru-RU"/>
        </w:rPr>
        <w:t>жающего верхо</w:t>
      </w:r>
      <w:r w:rsidRPr="00577630">
        <w:rPr>
          <w:rFonts w:asciiTheme="minorHAnsi" w:hAnsiTheme="minorHAnsi"/>
          <w:sz w:val="24"/>
          <w:szCs w:val="24"/>
          <w:lang w:eastAsia="ru-RU"/>
        </w:rPr>
        <w:t>м на ослик</w:t>
      </w:r>
      <w:r w:rsidR="00BD5CAC">
        <w:rPr>
          <w:rFonts w:asciiTheme="minorHAnsi" w:hAnsiTheme="minorHAnsi"/>
          <w:sz w:val="24"/>
          <w:szCs w:val="24"/>
          <w:lang w:eastAsia="ru-RU"/>
        </w:rPr>
        <w:t>е к восточному базару, эмблема Н</w:t>
      </w:r>
      <w:r w:rsidRPr="00577630">
        <w:rPr>
          <w:rFonts w:asciiTheme="minorHAnsi" w:hAnsiTheme="minorHAnsi"/>
          <w:sz w:val="24"/>
          <w:szCs w:val="24"/>
          <w:lang w:eastAsia="ru-RU"/>
        </w:rPr>
        <w:t>ационального Банка Республики Казахстан и число «2015»</w:t>
      </w:r>
      <w:r w:rsidR="00A46494">
        <w:rPr>
          <w:rFonts w:asciiTheme="minorHAnsi" w:hAnsiTheme="minorHAnsi"/>
          <w:sz w:val="24"/>
          <w:szCs w:val="24"/>
          <w:lang w:eastAsia="ru-RU"/>
        </w:rPr>
        <w:t>,</w:t>
      </w:r>
      <w:r w:rsidRPr="00577630">
        <w:rPr>
          <w:rFonts w:asciiTheme="minorHAnsi" w:hAnsiTheme="minorHAnsi"/>
          <w:sz w:val="24"/>
          <w:szCs w:val="24"/>
          <w:lang w:eastAsia="ru-RU"/>
        </w:rPr>
        <w:t xml:space="preserve"> обозначающее год чеканки. По окружности</w:t>
      </w:r>
      <w:r w:rsidR="00A46494">
        <w:rPr>
          <w:rFonts w:asciiTheme="minorHAnsi" w:hAnsiTheme="minorHAnsi"/>
          <w:sz w:val="24"/>
          <w:szCs w:val="24"/>
          <w:lang w:eastAsia="ru-RU"/>
        </w:rPr>
        <w:t xml:space="preserve"> проходят надписи</w:t>
      </w:r>
      <w:r w:rsidRPr="00577630">
        <w:rPr>
          <w:rFonts w:asciiTheme="minorHAnsi" w:hAnsiTheme="minorHAnsi"/>
          <w:sz w:val="24"/>
          <w:szCs w:val="24"/>
          <w:lang w:eastAsia="ru-RU"/>
        </w:rPr>
        <w:t xml:space="preserve"> «</w:t>
      </w:r>
      <w:r w:rsidRPr="00577630">
        <w:rPr>
          <w:rFonts w:asciiTheme="minorHAnsi" w:hAnsiTheme="minorHAnsi"/>
          <w:sz w:val="24"/>
          <w:szCs w:val="24"/>
          <w:lang w:val="kk-KZ" w:eastAsia="ru-RU"/>
        </w:rPr>
        <w:t>ҚОЖАНАСЫР</w:t>
      </w:r>
      <w:r w:rsidRPr="00577630">
        <w:rPr>
          <w:rFonts w:asciiTheme="minorHAnsi" w:hAnsiTheme="minorHAnsi"/>
          <w:sz w:val="24"/>
          <w:szCs w:val="24"/>
          <w:lang w:eastAsia="ru-RU"/>
        </w:rPr>
        <w:t>» на государственном языке, «</w:t>
      </w:r>
      <w:r w:rsidRPr="00577630">
        <w:rPr>
          <w:rFonts w:asciiTheme="minorHAnsi" w:hAnsiTheme="minorHAnsi"/>
          <w:sz w:val="24"/>
          <w:szCs w:val="24"/>
          <w:lang w:val="en-US" w:eastAsia="ru-RU"/>
        </w:rPr>
        <w:t>NASRIDDIN</w:t>
      </w:r>
      <w:r w:rsidRPr="0057763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577630">
        <w:rPr>
          <w:rFonts w:asciiTheme="minorHAnsi" w:hAnsiTheme="minorHAnsi"/>
          <w:sz w:val="24"/>
          <w:szCs w:val="24"/>
          <w:lang w:val="en-US" w:eastAsia="ru-RU"/>
        </w:rPr>
        <w:t>AFANDI</w:t>
      </w:r>
      <w:r w:rsidR="00A46494">
        <w:rPr>
          <w:rFonts w:asciiTheme="minorHAnsi" w:hAnsiTheme="minorHAnsi"/>
          <w:sz w:val="24"/>
          <w:szCs w:val="24"/>
          <w:lang w:eastAsia="ru-RU"/>
        </w:rPr>
        <w:t>» на узбекском языке и надписи</w:t>
      </w:r>
      <w:r w:rsidRPr="00577630">
        <w:rPr>
          <w:rFonts w:asciiTheme="minorHAnsi" w:hAnsiTheme="minorHAnsi"/>
          <w:sz w:val="24"/>
          <w:szCs w:val="24"/>
          <w:lang w:eastAsia="ru-RU"/>
        </w:rPr>
        <w:t xml:space="preserve"> «</w:t>
      </w:r>
      <w:r w:rsidRPr="00577630">
        <w:rPr>
          <w:rFonts w:asciiTheme="minorHAnsi" w:hAnsiTheme="minorHAnsi"/>
          <w:sz w:val="24"/>
          <w:szCs w:val="24"/>
          <w:lang w:val="en-US" w:eastAsia="ru-RU"/>
        </w:rPr>
        <w:t>Ag</w:t>
      </w:r>
      <w:r w:rsidR="00A46494">
        <w:rPr>
          <w:rFonts w:asciiTheme="minorHAnsi" w:hAnsiTheme="minorHAnsi"/>
          <w:sz w:val="24"/>
          <w:szCs w:val="24"/>
          <w:lang w:eastAsia="ru-RU"/>
        </w:rPr>
        <w:t xml:space="preserve"> 925</w:t>
      </w:r>
      <w:r w:rsidRPr="00577630">
        <w:rPr>
          <w:rFonts w:asciiTheme="minorHAnsi" w:hAnsiTheme="minorHAnsi"/>
          <w:sz w:val="24"/>
          <w:szCs w:val="24"/>
          <w:lang w:eastAsia="ru-RU"/>
        </w:rPr>
        <w:t xml:space="preserve">», «31,1 </w:t>
      </w:r>
      <w:r w:rsidRPr="00577630">
        <w:rPr>
          <w:rFonts w:asciiTheme="minorHAnsi" w:hAnsiTheme="minorHAnsi"/>
          <w:sz w:val="24"/>
          <w:szCs w:val="24"/>
          <w:lang w:val="en-US" w:eastAsia="ru-RU"/>
        </w:rPr>
        <w:t>g</w:t>
      </w:r>
      <w:r w:rsidRPr="00577630">
        <w:rPr>
          <w:rFonts w:asciiTheme="minorHAnsi" w:hAnsiTheme="minorHAnsi"/>
          <w:sz w:val="24"/>
          <w:szCs w:val="24"/>
          <w:lang w:eastAsia="ru-RU"/>
        </w:rPr>
        <w:t>»</w:t>
      </w:r>
      <w:r w:rsidR="00A46494">
        <w:rPr>
          <w:rFonts w:asciiTheme="minorHAnsi" w:hAnsiTheme="minorHAnsi"/>
          <w:sz w:val="24"/>
          <w:szCs w:val="24"/>
          <w:lang w:eastAsia="ru-RU"/>
        </w:rPr>
        <w:t>,</w:t>
      </w:r>
      <w:r w:rsidR="00BD5CAC">
        <w:rPr>
          <w:rFonts w:asciiTheme="minorHAnsi" w:hAnsiTheme="minorHAnsi"/>
          <w:sz w:val="24"/>
          <w:szCs w:val="24"/>
          <w:lang w:eastAsia="ru-RU"/>
        </w:rPr>
        <w:t xml:space="preserve"> обозначающие</w:t>
      </w:r>
      <w:r w:rsidRPr="00577630">
        <w:rPr>
          <w:rFonts w:asciiTheme="minorHAnsi" w:hAnsiTheme="minorHAnsi"/>
          <w:sz w:val="24"/>
          <w:szCs w:val="24"/>
          <w:lang w:eastAsia="ru-RU"/>
        </w:rPr>
        <w:t xml:space="preserve"> металл, из которого изготовлена монета, его пробу и массу (на монете из серебра).</w:t>
      </w:r>
    </w:p>
    <w:p w:rsidR="00796B83" w:rsidRPr="00577630" w:rsidRDefault="00796B83" w:rsidP="00577630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Изображения и надпис</w:t>
      </w:r>
      <w:r w:rsidR="00A46494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и на лицевой и оборотной </w:t>
      </w:r>
      <w:proofErr w:type="gramStart"/>
      <w:r w:rsidR="00A46494">
        <w:rPr>
          <w:rFonts w:asciiTheme="minorHAnsi" w:hAnsiTheme="minorHAnsi"/>
          <w:snapToGrid w:val="0"/>
          <w:sz w:val="24"/>
          <w:szCs w:val="24"/>
          <w:lang w:eastAsia="ru-RU"/>
        </w:rPr>
        <w:t>сторонах</w:t>
      </w:r>
      <w:proofErr w:type="gramEnd"/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монет рельефные,  по окружности </w:t>
      </w:r>
      <w:r w:rsidR="00A46494" w:rsidRPr="0057763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 w:rsidR="00A46494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выступающий кант.</w:t>
      </w:r>
    </w:p>
    <w:p w:rsidR="00796B83" w:rsidRPr="00577630" w:rsidRDefault="00796B83" w:rsidP="00577630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Боковая поверхность (гурт)  рифленая.</w:t>
      </w:r>
    </w:p>
    <w:p w:rsidR="00796B83" w:rsidRPr="00577630" w:rsidRDefault="00796B83" w:rsidP="00577630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Монеты изготовлены: </w:t>
      </w:r>
    </w:p>
    <w:p w:rsidR="00796B83" w:rsidRPr="00577630" w:rsidRDefault="00A46494" w:rsidP="00577630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из серебра 925 пробы, масса – 31,1 грамма, диаметр – </w:t>
      </w:r>
      <w:smartTag w:uri="urn:schemas-microsoft-com:office:smarttags" w:element="metricconverter">
        <w:smartTagPr>
          <w:attr w:name="ProductID" w:val="38,61 мм"/>
        </w:smartTagPr>
        <w:r w:rsidR="00796B83" w:rsidRPr="00577630">
          <w:rPr>
            <w:rFonts w:asciiTheme="minorHAnsi" w:hAnsiTheme="minorHAnsi"/>
            <w:snapToGrid w:val="0"/>
            <w:sz w:val="24"/>
            <w:szCs w:val="24"/>
            <w:lang w:eastAsia="ru-RU"/>
          </w:rPr>
          <w:t>38,61 мм</w:t>
        </w:r>
      </w:smartTag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,  качество изготовления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«</w:t>
      </w:r>
      <w:proofErr w:type="spellStart"/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>proof</w:t>
      </w:r>
      <w:proofErr w:type="spellEnd"/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», тираж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2 тысячи штук;</w:t>
      </w:r>
    </w:p>
    <w:p w:rsidR="00796B83" w:rsidRDefault="00A46494" w:rsidP="00577630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proofErr w:type="gramStart"/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из сплава «нейзильбер», диаметр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1 мм"/>
        </w:smartTagPr>
        <w:r w:rsidR="00796B83" w:rsidRPr="00577630">
          <w:rPr>
            <w:rFonts w:asciiTheme="minorHAnsi" w:hAnsiTheme="minorHAnsi"/>
            <w:snapToGrid w:val="0"/>
            <w:sz w:val="24"/>
            <w:szCs w:val="24"/>
            <w:lang w:eastAsia="ru-RU"/>
          </w:rPr>
          <w:t>31 мм</w:t>
        </w:r>
      </w:smartTag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, масса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1,17 грамм"/>
        </w:smartTagPr>
        <w:r w:rsidR="00796B83" w:rsidRPr="00577630">
          <w:rPr>
            <w:rFonts w:asciiTheme="minorHAnsi" w:hAnsiTheme="minorHAnsi"/>
            <w:snapToGrid w:val="0"/>
            <w:sz w:val="24"/>
            <w:szCs w:val="24"/>
            <w:lang w:eastAsia="ru-RU"/>
          </w:rPr>
          <w:t>11,17 грамм</w:t>
        </w:r>
      </w:smartTag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, тираж </w:t>
      </w:r>
      <w:r w:rsidRPr="0057763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 w:rsidR="00796B83" w:rsidRPr="0057763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100 тысяч штук.</w:t>
      </w:r>
      <w:proofErr w:type="gramEnd"/>
    </w:p>
    <w:p w:rsidR="00727E1D" w:rsidRDefault="00BD5CAC" w:rsidP="00BD5C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bCs/>
          <w:sz w:val="24"/>
          <w:szCs w:val="24"/>
          <w:lang w:eastAsia="ru-RU"/>
        </w:rPr>
        <w:t>Ходжа Насреддин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 — фольклорный персонаж узбекских сказок и герой коротких юмористических и сатирических миниатюр народов мусульманского Востока. Основная черта литературного героя Насреддина — выходить из любой ситуации победителем с помощью </w:t>
      </w:r>
      <w:r>
        <w:rPr>
          <w:rFonts w:asciiTheme="minorHAnsi" w:hAnsiTheme="minorHAnsi"/>
          <w:sz w:val="24"/>
          <w:szCs w:val="24"/>
          <w:lang w:eastAsia="ru-RU"/>
        </w:rPr>
        <w:t>слова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. </w:t>
      </w:r>
      <w:r>
        <w:rPr>
          <w:rFonts w:asciiTheme="minorHAnsi" w:hAnsiTheme="minorHAnsi"/>
          <w:sz w:val="24"/>
          <w:szCs w:val="24"/>
          <w:lang w:eastAsia="ru-RU"/>
        </w:rPr>
        <w:t>Частые прие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мы Ходжи — притворное невежество и логика абсурда. Неотъемлемой частью образа Насреддина стал ослик, который появляется во многих притчах как </w:t>
      </w:r>
      <w:r>
        <w:rPr>
          <w:rFonts w:asciiTheme="minorHAnsi" w:hAnsiTheme="minorHAnsi"/>
          <w:sz w:val="24"/>
          <w:szCs w:val="24"/>
          <w:lang w:eastAsia="ru-RU"/>
        </w:rPr>
        <w:t xml:space="preserve">его верный </w:t>
      </w:r>
      <w:r w:rsidRPr="00955AF0">
        <w:rPr>
          <w:rFonts w:asciiTheme="minorHAnsi" w:hAnsiTheme="minorHAnsi"/>
          <w:sz w:val="24"/>
          <w:szCs w:val="24"/>
          <w:lang w:eastAsia="ru-RU"/>
        </w:rPr>
        <w:t>спутник.</w:t>
      </w:r>
    </w:p>
    <w:p w:rsidR="00BD5CAC" w:rsidRPr="00BD5CAC" w:rsidRDefault="00BD5CAC" w:rsidP="00BD5C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727E1D" w:rsidRPr="00955AF0" w:rsidRDefault="00727E1D" w:rsidP="00727E1D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Описание монет </w:t>
      </w:r>
      <w:r w:rsidR="00796B83" w:rsidRPr="00955AF0">
        <w:rPr>
          <w:rFonts w:asciiTheme="minorHAnsi" w:hAnsiTheme="minorHAnsi"/>
          <w:b/>
          <w:sz w:val="24"/>
          <w:szCs w:val="24"/>
        </w:rPr>
        <w:t>«Венера-10»:</w:t>
      </w:r>
    </w:p>
    <w:p w:rsidR="00E26BAE" w:rsidRPr="00955AF0" w:rsidRDefault="00E26BAE" w:rsidP="00727E1D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</w:p>
    <w:p w:rsidR="00796B83" w:rsidRPr="00955AF0" w:rsidRDefault="00E26BAE" w:rsidP="00A46494">
      <w:pPr>
        <w:spacing w:after="0" w:line="240" w:lineRule="auto"/>
        <w:ind w:firstLine="709"/>
        <w:jc w:val="both"/>
        <w:rPr>
          <w:rFonts w:asciiTheme="minorHAnsi" w:hAnsiTheme="minorHAnsi"/>
          <w:b/>
          <w:noProof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lastRenderedPageBreak/>
        <w:t xml:space="preserve">           </w:t>
      </w:r>
      <w:r w:rsidR="00796B83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</w:t>
      </w:r>
      <w:r w:rsidR="00203F9B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</w:t>
      </w:r>
      <w:r w:rsidR="00796B83"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22CDE26C" wp14:editId="4F740554">
            <wp:extent cx="1252800" cy="1245600"/>
            <wp:effectExtent l="0" t="0" r="5080" b="0"/>
            <wp:docPr id="9" name="Рисунок 9" descr="C:\Users\SO_Saule_K\Documents\ТЕКУЧКА\Разное\2015\Другое\Монеты Нацбанка\Монеты_декабрь\100 лет\Венера 10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_Saule_K\Documents\ТЕКУЧКА\Разное\2015\Другое\Монеты Нацбанка\Монеты_декабрь\100 лет\Венера 10 авер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</w:t>
      </w:r>
      <w:r w:rsidR="00796B83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  </w:t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="00796B83"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30FD34EB" wp14:editId="7CE3E732">
            <wp:extent cx="1245600" cy="1245600"/>
            <wp:effectExtent l="0" t="0" r="0" b="0"/>
            <wp:docPr id="10" name="Рисунок 10" descr="C:\Users\SO_Saule_K\Documents\ТЕКУЧКА\Разное\2015\Другое\Монеты Нацбанка\Монеты_декабрь\100 лет\Венера 10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_Saule_K\Documents\ТЕКУЧКА\Разное\2015\Другое\Монеты Нацбанка\Монеты_декабрь\100 лет\Венера 10 ревер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</w:t>
      </w:r>
    </w:p>
    <w:p w:rsidR="00796B83" w:rsidRPr="00955AF0" w:rsidRDefault="00203F9B" w:rsidP="00727E1D">
      <w:pPr>
        <w:spacing w:after="0" w:line="240" w:lineRule="auto"/>
        <w:ind w:firstLine="709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       </w:t>
      </w:r>
      <w:r w:rsidR="00781FEF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</w:t>
      </w:r>
      <w:r w:rsidR="00796B83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</w:t>
      </w:r>
      <w:r w:rsidR="00796B83" w:rsidRPr="00955AF0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4C309401" wp14:editId="7EAAC5FF">
            <wp:extent cx="1080000" cy="1080000"/>
            <wp:effectExtent l="0" t="0" r="6350" b="6350"/>
            <wp:docPr id="11" name="Рисунок 11" descr="C:\Users\SO_Saule_K\Documents\ТЕКУЧКА\Разное\2015\Другое\Монеты Нацбанка\Монеты_декабрь\100 лет\Венера 10 аверс ней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_Saule_K\Documents\ТЕКУЧКА\Разное\2015\Другое\Монеты Нацбанка\Монеты_декабрь\100 лет\Венера 10 аверс нейз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B83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             </w:t>
      </w:r>
      <w:r w:rsidR="00781FEF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</w:t>
      </w:r>
      <w:r w:rsidR="00796B83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</w:t>
      </w:r>
      <w:r w:rsidR="00781FEF"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0" t="0" r="6350" b="6350"/>
            <wp:docPr id="5" name="Рисунок 5" descr="C:\Users\SO_Saule_K\Documents\ТЕКУЧКА\Разное\2015\Другое\Монеты Нацбанка\Монеты_декабрь\100 лет\Венера 10 реверс ней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_Saule_K\Documents\ТЕКУЧКА\Разное\2015\Другое\Монеты Нацбанка\Монеты_декабрь\100 лет\Венера 10 реверс нейз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AE" w:rsidRPr="00955AF0" w:rsidRDefault="00E26BAE" w:rsidP="00727E1D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796B83" w:rsidRPr="00A46494" w:rsidRDefault="00796B83" w:rsidP="00A46494">
      <w:pPr>
        <w:pStyle w:val="10"/>
        <w:ind w:firstLine="709"/>
        <w:jc w:val="both"/>
        <w:rPr>
          <w:rFonts w:asciiTheme="minorHAnsi" w:hAnsiTheme="minorHAnsi"/>
          <w:sz w:val="24"/>
          <w:szCs w:val="24"/>
        </w:rPr>
      </w:pPr>
      <w:r w:rsidRPr="00A46494">
        <w:rPr>
          <w:rFonts w:asciiTheme="minorHAnsi" w:hAnsiTheme="minorHAnsi"/>
          <w:bCs/>
          <w:sz w:val="24"/>
          <w:szCs w:val="24"/>
        </w:rPr>
        <w:t xml:space="preserve">Монета из сплава нейзильбер и </w:t>
      </w:r>
      <w:proofErr w:type="spellStart"/>
      <w:r w:rsidRPr="00A46494">
        <w:rPr>
          <w:rFonts w:asciiTheme="minorHAnsi" w:hAnsiTheme="minorHAnsi"/>
          <w:bCs/>
          <w:sz w:val="24"/>
          <w:szCs w:val="24"/>
        </w:rPr>
        <w:t>биколорная</w:t>
      </w:r>
      <w:proofErr w:type="spellEnd"/>
      <w:r w:rsidRPr="00A46494">
        <w:rPr>
          <w:rFonts w:asciiTheme="minorHAnsi" w:hAnsiTheme="minorHAnsi"/>
          <w:bCs/>
          <w:sz w:val="24"/>
          <w:szCs w:val="24"/>
        </w:rPr>
        <w:t xml:space="preserve"> монета </w:t>
      </w:r>
      <w:r w:rsidRPr="00A46494">
        <w:rPr>
          <w:rFonts w:asciiTheme="minorHAnsi" w:hAnsiTheme="minorHAnsi"/>
          <w:sz w:val="24"/>
          <w:szCs w:val="24"/>
        </w:rPr>
        <w:t xml:space="preserve">имеют идентичные изображения лицевых и оборотных сторон.  Изображение на </w:t>
      </w:r>
      <w:proofErr w:type="spellStart"/>
      <w:r w:rsidRPr="00A46494">
        <w:rPr>
          <w:rFonts w:asciiTheme="minorHAnsi" w:hAnsiTheme="minorHAnsi"/>
          <w:sz w:val="24"/>
          <w:szCs w:val="24"/>
        </w:rPr>
        <w:t>биколорной</w:t>
      </w:r>
      <w:proofErr w:type="spellEnd"/>
      <w:r w:rsidRPr="00A46494">
        <w:rPr>
          <w:rFonts w:asciiTheme="minorHAnsi" w:hAnsiTheme="minorHAnsi"/>
          <w:sz w:val="24"/>
          <w:szCs w:val="24"/>
        </w:rPr>
        <w:t xml:space="preserve"> монете «</w:t>
      </w:r>
      <w:r w:rsidRPr="00A46494">
        <w:rPr>
          <w:rFonts w:asciiTheme="minorHAnsi" w:hAnsiTheme="minorHAnsi"/>
          <w:sz w:val="24"/>
          <w:szCs w:val="24"/>
          <w:lang w:val="en-US"/>
        </w:rPr>
        <w:t>proof</w:t>
      </w:r>
      <w:r w:rsidRPr="00A46494">
        <w:rPr>
          <w:rFonts w:asciiTheme="minorHAnsi" w:hAnsiTheme="minorHAnsi"/>
          <w:sz w:val="24"/>
          <w:szCs w:val="24"/>
        </w:rPr>
        <w:t xml:space="preserve">» качества расположено на зеркальной поверхности. </w:t>
      </w:r>
    </w:p>
    <w:p w:rsidR="00796B83" w:rsidRPr="00A46494" w:rsidRDefault="00A46494" w:rsidP="00A46494">
      <w:pPr>
        <w:pStyle w:val="10"/>
        <w:ind w:firstLine="709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Бико</w:t>
      </w:r>
      <w:r w:rsidR="00203F9B">
        <w:rPr>
          <w:rFonts w:asciiTheme="minorHAnsi" w:hAnsiTheme="minorHAnsi"/>
          <w:sz w:val="24"/>
          <w:szCs w:val="24"/>
        </w:rPr>
        <w:t>лорная</w:t>
      </w:r>
      <w:proofErr w:type="spellEnd"/>
      <w:r w:rsidR="00203F9B">
        <w:rPr>
          <w:rFonts w:asciiTheme="minorHAnsi" w:hAnsiTheme="minorHAnsi"/>
          <w:sz w:val="24"/>
          <w:szCs w:val="24"/>
        </w:rPr>
        <w:t xml:space="preserve"> (составная) монета имеет </w:t>
      </w:r>
      <w:r w:rsidR="00796B83" w:rsidRPr="00A46494">
        <w:rPr>
          <w:rFonts w:asciiTheme="minorHAnsi" w:hAnsiTheme="minorHAnsi"/>
          <w:sz w:val="24"/>
          <w:szCs w:val="24"/>
        </w:rPr>
        <w:t xml:space="preserve">форму круга, состоящего из концентрично </w:t>
      </w:r>
      <w:proofErr w:type="gramStart"/>
      <w:r w:rsidR="00796B83" w:rsidRPr="00A46494">
        <w:rPr>
          <w:rFonts w:asciiTheme="minorHAnsi" w:hAnsiTheme="minorHAnsi"/>
          <w:sz w:val="24"/>
          <w:szCs w:val="24"/>
        </w:rPr>
        <w:t>расположенных</w:t>
      </w:r>
      <w:proofErr w:type="gramEnd"/>
      <w:r w:rsidR="00796B83" w:rsidRPr="00A46494">
        <w:rPr>
          <w:rFonts w:asciiTheme="minorHAnsi" w:hAnsiTheme="minorHAnsi"/>
          <w:sz w:val="24"/>
          <w:szCs w:val="24"/>
        </w:rPr>
        <w:t xml:space="preserve"> кольца и диска. </w:t>
      </w:r>
      <w:proofErr w:type="gramStart"/>
      <w:r w:rsidR="00796B83" w:rsidRPr="00A46494">
        <w:rPr>
          <w:rFonts w:asciiTheme="minorHAnsi" w:hAnsiTheme="minorHAnsi"/>
          <w:sz w:val="24"/>
          <w:szCs w:val="24"/>
        </w:rPr>
        <w:t>Внутренний д</w:t>
      </w:r>
      <w:r w:rsidR="00203F9B">
        <w:rPr>
          <w:rFonts w:asciiTheme="minorHAnsi" w:hAnsiTheme="minorHAnsi"/>
          <w:sz w:val="24"/>
          <w:szCs w:val="24"/>
        </w:rPr>
        <w:t>иск монеты изготовлен из тантала</w:t>
      </w:r>
      <w:r w:rsidR="00796B83" w:rsidRPr="00A46494">
        <w:rPr>
          <w:rFonts w:asciiTheme="minorHAnsi" w:hAnsiTheme="minorHAnsi"/>
          <w:sz w:val="24"/>
          <w:szCs w:val="24"/>
        </w:rPr>
        <w:t xml:space="preserve"> с применением технологии изменения его цвета на пурпурный, внешнее кольцо из серебра.</w:t>
      </w:r>
      <w:proofErr w:type="gramEnd"/>
    </w:p>
    <w:p w:rsidR="00203F9B" w:rsidRDefault="00796B83" w:rsidP="00A46494">
      <w:pPr>
        <w:pStyle w:val="10"/>
        <w:ind w:firstLine="709"/>
        <w:jc w:val="both"/>
        <w:rPr>
          <w:rFonts w:asciiTheme="minorHAnsi" w:hAnsiTheme="minorHAnsi"/>
          <w:sz w:val="24"/>
          <w:szCs w:val="24"/>
        </w:rPr>
      </w:pPr>
      <w:r w:rsidRPr="00A46494">
        <w:rPr>
          <w:rFonts w:asciiTheme="minorHAnsi" w:hAnsiTheme="minorHAnsi"/>
          <w:sz w:val="24"/>
          <w:szCs w:val="24"/>
        </w:rPr>
        <w:t xml:space="preserve">На лицевой стороне (аверсе) монет в центре изображена композиция, символизирующая единство </w:t>
      </w:r>
      <w:r w:rsidR="00203F9B">
        <w:rPr>
          <w:rFonts w:asciiTheme="minorHAnsi" w:hAnsiTheme="minorHAnsi"/>
          <w:sz w:val="24"/>
          <w:szCs w:val="24"/>
        </w:rPr>
        <w:t>человека и В</w:t>
      </w:r>
      <w:r w:rsidRPr="00A46494">
        <w:rPr>
          <w:rFonts w:asciiTheme="minorHAnsi" w:hAnsiTheme="minorHAnsi"/>
          <w:sz w:val="24"/>
          <w:szCs w:val="24"/>
        </w:rPr>
        <w:t>селенной, связь прошлого и настоящего. В правом секторе расположен номинал монеты («500 ТЕ</w:t>
      </w:r>
      <w:r w:rsidRPr="00A46494">
        <w:rPr>
          <w:rFonts w:asciiTheme="minorHAnsi" w:hAnsiTheme="minorHAnsi"/>
          <w:sz w:val="24"/>
          <w:szCs w:val="24"/>
          <w:lang w:val="kk-KZ"/>
        </w:rPr>
        <w:t>Ң</w:t>
      </w:r>
      <w:r w:rsidRPr="00A46494">
        <w:rPr>
          <w:rFonts w:asciiTheme="minorHAnsi" w:hAnsiTheme="minorHAnsi"/>
          <w:sz w:val="24"/>
          <w:szCs w:val="24"/>
        </w:rPr>
        <w:t xml:space="preserve">ГЕ» на </w:t>
      </w:r>
      <w:proofErr w:type="spellStart"/>
      <w:r w:rsidRPr="00A46494">
        <w:rPr>
          <w:rFonts w:asciiTheme="minorHAnsi" w:hAnsiTheme="minorHAnsi"/>
          <w:sz w:val="24"/>
          <w:szCs w:val="24"/>
        </w:rPr>
        <w:t>биколорной</w:t>
      </w:r>
      <w:proofErr w:type="spellEnd"/>
      <w:r w:rsidRPr="00A46494">
        <w:rPr>
          <w:rFonts w:asciiTheme="minorHAnsi" w:hAnsiTheme="minorHAnsi"/>
          <w:sz w:val="24"/>
          <w:szCs w:val="24"/>
        </w:rPr>
        <w:t xml:space="preserve"> монете, «50 ТЕ</w:t>
      </w:r>
      <w:r w:rsidRPr="00A46494">
        <w:rPr>
          <w:rFonts w:asciiTheme="minorHAnsi" w:hAnsiTheme="minorHAnsi"/>
          <w:sz w:val="24"/>
          <w:szCs w:val="24"/>
          <w:lang w:val="kk-KZ"/>
        </w:rPr>
        <w:t>Ң</w:t>
      </w:r>
      <w:r w:rsidRPr="00A46494">
        <w:rPr>
          <w:rFonts w:asciiTheme="minorHAnsi" w:hAnsiTheme="minorHAnsi"/>
          <w:sz w:val="24"/>
          <w:szCs w:val="24"/>
        </w:rPr>
        <w:t xml:space="preserve">ГЕ» на монете из сплава нейзильбер). Под номиналом </w:t>
      </w:r>
      <w:r w:rsidR="00203F9B" w:rsidRPr="00A46494">
        <w:rPr>
          <w:rFonts w:asciiTheme="minorHAnsi" w:hAnsiTheme="minorHAnsi"/>
          <w:sz w:val="24"/>
          <w:szCs w:val="24"/>
        </w:rPr>
        <w:t>–</w:t>
      </w:r>
      <w:r w:rsidR="00203F9B">
        <w:rPr>
          <w:rFonts w:asciiTheme="minorHAnsi" w:hAnsiTheme="minorHAnsi"/>
          <w:sz w:val="24"/>
          <w:szCs w:val="24"/>
        </w:rPr>
        <w:t xml:space="preserve"> </w:t>
      </w:r>
      <w:r w:rsidRPr="00A46494">
        <w:rPr>
          <w:rFonts w:asciiTheme="minorHAnsi" w:hAnsiTheme="minorHAnsi"/>
          <w:sz w:val="24"/>
          <w:szCs w:val="24"/>
        </w:rPr>
        <w:t>надпись «</w:t>
      </w:r>
      <w:r w:rsidRPr="00A46494">
        <w:rPr>
          <w:rFonts w:asciiTheme="minorHAnsi" w:hAnsiTheme="minorHAnsi"/>
          <w:sz w:val="24"/>
          <w:szCs w:val="24"/>
          <w:lang w:val="en-US"/>
        </w:rPr>
        <w:t>Ag</w:t>
      </w:r>
      <w:r w:rsidRPr="00A46494">
        <w:rPr>
          <w:rFonts w:asciiTheme="minorHAnsi" w:hAnsiTheme="minorHAnsi"/>
          <w:sz w:val="24"/>
          <w:szCs w:val="24"/>
        </w:rPr>
        <w:t xml:space="preserve"> 925 14,6</w:t>
      </w:r>
      <w:r w:rsidRPr="00A46494">
        <w:rPr>
          <w:rFonts w:asciiTheme="minorHAnsi" w:hAnsiTheme="minorHAnsi"/>
          <w:sz w:val="24"/>
          <w:szCs w:val="24"/>
          <w:lang w:val="en-US"/>
        </w:rPr>
        <w:t>g</w:t>
      </w:r>
      <w:proofErr w:type="gramStart"/>
      <w:r w:rsidRPr="00A46494">
        <w:rPr>
          <w:rFonts w:asciiTheme="minorHAnsi" w:hAnsiTheme="minorHAnsi"/>
          <w:sz w:val="24"/>
          <w:szCs w:val="24"/>
        </w:rPr>
        <w:t xml:space="preserve"> Т</w:t>
      </w:r>
      <w:proofErr w:type="gramEnd"/>
      <w:r w:rsidRPr="00A46494">
        <w:rPr>
          <w:rFonts w:asciiTheme="minorHAnsi" w:hAnsiTheme="minorHAnsi"/>
          <w:sz w:val="24"/>
          <w:szCs w:val="24"/>
        </w:rPr>
        <w:t>а 26,8</w:t>
      </w:r>
      <w:r w:rsidRPr="00A46494">
        <w:rPr>
          <w:rFonts w:asciiTheme="minorHAnsi" w:hAnsiTheme="minorHAnsi"/>
          <w:sz w:val="24"/>
          <w:szCs w:val="24"/>
          <w:lang w:val="en-US"/>
        </w:rPr>
        <w:t>g</w:t>
      </w:r>
      <w:r w:rsidRPr="00A46494">
        <w:rPr>
          <w:rFonts w:asciiTheme="minorHAnsi" w:hAnsiTheme="minorHAnsi"/>
          <w:sz w:val="24"/>
          <w:szCs w:val="24"/>
        </w:rPr>
        <w:t>»</w:t>
      </w:r>
      <w:r w:rsidR="00203F9B">
        <w:rPr>
          <w:rFonts w:asciiTheme="minorHAnsi" w:hAnsiTheme="minorHAnsi"/>
          <w:sz w:val="24"/>
          <w:szCs w:val="24"/>
        </w:rPr>
        <w:t>,</w:t>
      </w:r>
      <w:r w:rsidRPr="00A46494">
        <w:rPr>
          <w:rFonts w:asciiTheme="minorHAnsi" w:hAnsiTheme="minorHAnsi"/>
          <w:sz w:val="24"/>
          <w:szCs w:val="24"/>
        </w:rPr>
        <w:t xml:space="preserve"> расположенная в две строки и обозначающая металл, из которого изготовлена монета, его пробу и массу (на </w:t>
      </w:r>
      <w:proofErr w:type="spellStart"/>
      <w:r w:rsidRPr="00A46494">
        <w:rPr>
          <w:rFonts w:asciiTheme="minorHAnsi" w:hAnsiTheme="minorHAnsi"/>
          <w:sz w:val="24"/>
          <w:szCs w:val="24"/>
        </w:rPr>
        <w:t>бик</w:t>
      </w:r>
      <w:r w:rsidR="00203F9B">
        <w:rPr>
          <w:rFonts w:asciiTheme="minorHAnsi" w:hAnsiTheme="minorHAnsi"/>
          <w:sz w:val="24"/>
          <w:szCs w:val="24"/>
        </w:rPr>
        <w:t>олорной</w:t>
      </w:r>
      <w:proofErr w:type="spellEnd"/>
      <w:r w:rsidR="00203F9B">
        <w:rPr>
          <w:rFonts w:asciiTheme="minorHAnsi" w:hAnsiTheme="minorHAnsi"/>
          <w:sz w:val="24"/>
          <w:szCs w:val="24"/>
        </w:rPr>
        <w:t xml:space="preserve">  монете). </w:t>
      </w:r>
    </w:p>
    <w:p w:rsidR="00796B83" w:rsidRPr="00A46494" w:rsidRDefault="00203F9B" w:rsidP="00A46494">
      <w:pPr>
        <w:pStyle w:val="10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По окружности </w:t>
      </w:r>
      <w:r w:rsidRPr="00A46494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r w:rsidR="00796B83" w:rsidRPr="00A46494">
        <w:rPr>
          <w:rFonts w:asciiTheme="minorHAnsi" w:hAnsiTheme="minorHAnsi"/>
          <w:sz w:val="24"/>
          <w:szCs w:val="24"/>
        </w:rPr>
        <w:t>надпись «</w:t>
      </w:r>
      <w:r w:rsidR="00796B83" w:rsidRPr="00A46494">
        <w:rPr>
          <w:rFonts w:asciiTheme="minorHAnsi" w:hAnsiTheme="minorHAnsi"/>
          <w:sz w:val="24"/>
          <w:szCs w:val="24"/>
          <w:lang w:val="kk-KZ"/>
        </w:rPr>
        <w:t>ҚАЗАҚСТАН РЕСПУБЛИКАСЫ</w:t>
      </w:r>
      <w:r w:rsidR="00796B83" w:rsidRPr="00A46494">
        <w:rPr>
          <w:rFonts w:asciiTheme="minorHAnsi" w:hAnsiTheme="minorHAnsi"/>
          <w:sz w:val="24"/>
          <w:szCs w:val="24"/>
        </w:rPr>
        <w:t>»</w:t>
      </w:r>
      <w:r w:rsidR="00796B83" w:rsidRPr="00A46494">
        <w:rPr>
          <w:rFonts w:asciiTheme="minorHAnsi" w:hAnsiTheme="minorHAnsi"/>
          <w:sz w:val="24"/>
          <w:szCs w:val="24"/>
          <w:lang w:val="kk-KZ"/>
        </w:rPr>
        <w:t xml:space="preserve"> </w:t>
      </w:r>
      <w:r w:rsidR="00796B83" w:rsidRPr="00A46494">
        <w:rPr>
          <w:rFonts w:asciiTheme="minorHAnsi" w:hAnsiTheme="minorHAnsi"/>
          <w:sz w:val="24"/>
          <w:szCs w:val="24"/>
        </w:rPr>
        <w:t>на государственном языке и «</w:t>
      </w:r>
      <w:r w:rsidR="00796B83" w:rsidRPr="00A46494">
        <w:rPr>
          <w:rFonts w:asciiTheme="minorHAnsi" w:hAnsiTheme="minorHAnsi"/>
          <w:sz w:val="24"/>
          <w:szCs w:val="24"/>
          <w:lang w:val="en-US"/>
        </w:rPr>
        <w:t>REPUBLIC</w:t>
      </w:r>
      <w:r w:rsidR="00796B83" w:rsidRPr="00A46494">
        <w:rPr>
          <w:rFonts w:asciiTheme="minorHAnsi" w:hAnsiTheme="minorHAnsi"/>
          <w:sz w:val="24"/>
          <w:szCs w:val="24"/>
        </w:rPr>
        <w:t xml:space="preserve"> </w:t>
      </w:r>
      <w:r w:rsidR="00796B83" w:rsidRPr="00A46494">
        <w:rPr>
          <w:rFonts w:asciiTheme="minorHAnsi" w:hAnsiTheme="minorHAnsi"/>
          <w:sz w:val="24"/>
          <w:szCs w:val="24"/>
          <w:lang w:val="en-US"/>
        </w:rPr>
        <w:t>OF</w:t>
      </w:r>
      <w:r w:rsidR="00796B83" w:rsidRPr="00A46494">
        <w:rPr>
          <w:rFonts w:asciiTheme="minorHAnsi" w:hAnsiTheme="minorHAnsi"/>
          <w:sz w:val="24"/>
          <w:szCs w:val="24"/>
        </w:rPr>
        <w:t xml:space="preserve"> </w:t>
      </w:r>
      <w:r w:rsidR="00796B83" w:rsidRPr="00A46494">
        <w:rPr>
          <w:rFonts w:asciiTheme="minorHAnsi" w:hAnsiTheme="minorHAnsi"/>
          <w:sz w:val="24"/>
          <w:szCs w:val="24"/>
          <w:lang w:val="en-US"/>
        </w:rPr>
        <w:t>KAZAKHSTAN</w:t>
      </w:r>
      <w:r w:rsidR="00796B83" w:rsidRPr="00A46494">
        <w:rPr>
          <w:rFonts w:asciiTheme="minorHAnsi" w:hAnsiTheme="minorHAnsi"/>
          <w:sz w:val="24"/>
          <w:szCs w:val="24"/>
        </w:rPr>
        <w:t xml:space="preserve">» на английском языке. </w:t>
      </w:r>
    </w:p>
    <w:p w:rsidR="00796B83" w:rsidRPr="00A46494" w:rsidRDefault="00796B83" w:rsidP="00A46494">
      <w:pPr>
        <w:pStyle w:val="10"/>
        <w:ind w:firstLine="709"/>
        <w:jc w:val="both"/>
        <w:rPr>
          <w:rFonts w:asciiTheme="minorHAnsi" w:hAnsiTheme="minorHAnsi"/>
          <w:sz w:val="24"/>
          <w:szCs w:val="24"/>
        </w:rPr>
      </w:pPr>
      <w:r w:rsidRPr="00A46494">
        <w:rPr>
          <w:rFonts w:asciiTheme="minorHAnsi" w:hAnsiTheme="minorHAnsi"/>
          <w:sz w:val="24"/>
          <w:szCs w:val="24"/>
        </w:rPr>
        <w:t xml:space="preserve">На оборотной стороне (реверсе) монет в центре расположено изображение космического аппарата </w:t>
      </w:r>
      <w:r w:rsidRPr="00A46494">
        <w:rPr>
          <w:rFonts w:asciiTheme="minorHAnsi" w:hAnsiTheme="minorHAnsi"/>
          <w:bCs/>
          <w:sz w:val="24"/>
          <w:szCs w:val="24"/>
        </w:rPr>
        <w:t>«Венера-10»</w:t>
      </w:r>
      <w:r w:rsidR="00203F9B">
        <w:rPr>
          <w:rFonts w:asciiTheme="minorHAnsi" w:hAnsiTheme="minorHAnsi"/>
          <w:sz w:val="24"/>
          <w:szCs w:val="24"/>
        </w:rPr>
        <w:t xml:space="preserve">  на подлете к планете Венера. </w:t>
      </w:r>
      <w:r w:rsidRPr="00A46494">
        <w:rPr>
          <w:rFonts w:asciiTheme="minorHAnsi" w:hAnsiTheme="minorHAnsi"/>
          <w:sz w:val="24"/>
          <w:szCs w:val="24"/>
        </w:rPr>
        <w:t xml:space="preserve">По окружности </w:t>
      </w:r>
      <w:r w:rsidR="00203F9B">
        <w:rPr>
          <w:rFonts w:asciiTheme="minorHAnsi" w:hAnsiTheme="minorHAnsi"/>
          <w:sz w:val="24"/>
          <w:szCs w:val="24"/>
        </w:rPr>
        <w:t>п</w:t>
      </w:r>
      <w:r w:rsidR="00BD3E58">
        <w:rPr>
          <w:rFonts w:asciiTheme="minorHAnsi" w:hAnsiTheme="minorHAnsi"/>
          <w:sz w:val="24"/>
          <w:szCs w:val="24"/>
        </w:rPr>
        <w:t>роходят надписи</w:t>
      </w:r>
      <w:r w:rsidRPr="00A46494">
        <w:rPr>
          <w:rFonts w:asciiTheme="minorHAnsi" w:hAnsiTheme="minorHAnsi"/>
          <w:sz w:val="24"/>
          <w:szCs w:val="24"/>
        </w:rPr>
        <w:t xml:space="preserve"> «Венера-10» на государственном языке,  число «2015»</w:t>
      </w:r>
      <w:r w:rsidR="00BD3E58">
        <w:rPr>
          <w:rFonts w:asciiTheme="minorHAnsi" w:hAnsiTheme="minorHAnsi"/>
          <w:sz w:val="24"/>
          <w:szCs w:val="24"/>
        </w:rPr>
        <w:t>,</w:t>
      </w:r>
      <w:r w:rsidRPr="00A46494">
        <w:rPr>
          <w:rFonts w:asciiTheme="minorHAnsi" w:hAnsiTheme="minorHAnsi"/>
          <w:sz w:val="24"/>
          <w:szCs w:val="24"/>
        </w:rPr>
        <w:t xml:space="preserve"> обозначающее год чеканки</w:t>
      </w:r>
      <w:r w:rsidR="00BD3E58">
        <w:rPr>
          <w:rFonts w:asciiTheme="minorHAnsi" w:hAnsiTheme="minorHAnsi"/>
          <w:sz w:val="24"/>
          <w:szCs w:val="24"/>
        </w:rPr>
        <w:t>,</w:t>
      </w:r>
      <w:r w:rsidRPr="00A46494">
        <w:rPr>
          <w:rFonts w:asciiTheme="minorHAnsi" w:hAnsiTheme="minorHAnsi"/>
          <w:sz w:val="24"/>
          <w:szCs w:val="24"/>
        </w:rPr>
        <w:t xml:space="preserve"> и надпись «</w:t>
      </w:r>
      <w:r w:rsidRPr="00A46494">
        <w:rPr>
          <w:rFonts w:asciiTheme="minorHAnsi" w:hAnsiTheme="minorHAnsi"/>
          <w:sz w:val="24"/>
          <w:szCs w:val="24"/>
          <w:lang w:val="en-US"/>
        </w:rPr>
        <w:t>VENERA</w:t>
      </w:r>
      <w:r w:rsidRPr="00A46494">
        <w:rPr>
          <w:rFonts w:asciiTheme="minorHAnsi" w:hAnsiTheme="minorHAnsi"/>
          <w:sz w:val="24"/>
          <w:szCs w:val="24"/>
        </w:rPr>
        <w:t>-10» на английском языке. Надписи по окружности разделены звездочками.</w:t>
      </w:r>
    </w:p>
    <w:p w:rsidR="00796B83" w:rsidRPr="00A46494" w:rsidRDefault="00796B83" w:rsidP="00A46494">
      <w:pPr>
        <w:pStyle w:val="a5"/>
        <w:ind w:firstLine="709"/>
        <w:rPr>
          <w:rFonts w:asciiTheme="minorHAnsi" w:hAnsiTheme="minorHAnsi"/>
          <w:szCs w:val="24"/>
        </w:rPr>
      </w:pPr>
      <w:proofErr w:type="gramStart"/>
      <w:r w:rsidRPr="00A46494">
        <w:rPr>
          <w:rFonts w:asciiTheme="minorHAnsi" w:hAnsiTheme="minorHAnsi"/>
          <w:szCs w:val="24"/>
        </w:rPr>
        <w:t>Изображения и надпис</w:t>
      </w:r>
      <w:r w:rsidR="00BD3E58">
        <w:rPr>
          <w:rFonts w:asciiTheme="minorHAnsi" w:hAnsiTheme="minorHAnsi"/>
          <w:szCs w:val="24"/>
        </w:rPr>
        <w:t>и на лицевой и оборотной сторонах</w:t>
      </w:r>
      <w:r w:rsidRPr="00A46494">
        <w:rPr>
          <w:rFonts w:asciiTheme="minorHAnsi" w:hAnsiTheme="minorHAnsi"/>
          <w:szCs w:val="24"/>
        </w:rPr>
        <w:t xml:space="preserve"> монет рельефные.</w:t>
      </w:r>
      <w:proofErr w:type="gramEnd"/>
      <w:r w:rsidRPr="00A46494">
        <w:rPr>
          <w:rFonts w:asciiTheme="minorHAnsi" w:hAnsiTheme="minorHAnsi"/>
          <w:szCs w:val="24"/>
        </w:rPr>
        <w:t xml:space="preserve"> По окружности </w:t>
      </w:r>
      <w:r w:rsidR="00BD3E58" w:rsidRPr="00A46494">
        <w:rPr>
          <w:rFonts w:asciiTheme="minorHAnsi" w:hAnsiTheme="minorHAnsi"/>
          <w:szCs w:val="24"/>
        </w:rPr>
        <w:t>–</w:t>
      </w:r>
      <w:r w:rsidR="00BD3E58">
        <w:rPr>
          <w:rFonts w:asciiTheme="minorHAnsi" w:hAnsiTheme="minorHAnsi"/>
          <w:szCs w:val="24"/>
        </w:rPr>
        <w:t xml:space="preserve"> </w:t>
      </w:r>
      <w:r w:rsidRPr="00A46494">
        <w:rPr>
          <w:rFonts w:asciiTheme="minorHAnsi" w:hAnsiTheme="minorHAnsi"/>
          <w:szCs w:val="24"/>
        </w:rPr>
        <w:t>выступающий кант.</w:t>
      </w:r>
    </w:p>
    <w:p w:rsidR="00796B83" w:rsidRPr="00A46494" w:rsidRDefault="00796B83" w:rsidP="00A46494">
      <w:pPr>
        <w:pStyle w:val="a5"/>
        <w:ind w:firstLine="709"/>
        <w:rPr>
          <w:rFonts w:asciiTheme="minorHAnsi" w:hAnsiTheme="minorHAnsi"/>
          <w:szCs w:val="24"/>
        </w:rPr>
      </w:pPr>
      <w:r w:rsidRPr="00A46494">
        <w:rPr>
          <w:rFonts w:asciiTheme="minorHAnsi" w:hAnsiTheme="minorHAnsi"/>
          <w:szCs w:val="24"/>
        </w:rPr>
        <w:t>Монеты изготовлены:</w:t>
      </w:r>
    </w:p>
    <w:p w:rsidR="00796B83" w:rsidRPr="00A46494" w:rsidRDefault="00BD3E58" w:rsidP="00A46494">
      <w:pPr>
        <w:pStyle w:val="a5"/>
        <w:ind w:firstLine="709"/>
        <w:rPr>
          <w:rFonts w:asciiTheme="minorHAnsi" w:hAnsiTheme="minorHAnsi"/>
          <w:szCs w:val="24"/>
        </w:rPr>
      </w:pPr>
      <w:r w:rsidRPr="00A46494">
        <w:rPr>
          <w:rFonts w:asciiTheme="minorHAnsi" w:hAnsiTheme="minorHAnsi"/>
          <w:szCs w:val="24"/>
        </w:rPr>
        <w:t>–</w:t>
      </w:r>
      <w:r>
        <w:rPr>
          <w:rFonts w:asciiTheme="minorHAnsi" w:hAnsiTheme="minorHAnsi"/>
          <w:szCs w:val="24"/>
        </w:rPr>
        <w:t xml:space="preserve"> </w:t>
      </w:r>
      <w:r w:rsidR="00796B83" w:rsidRPr="00A46494">
        <w:rPr>
          <w:rFonts w:asciiTheme="minorHAnsi" w:hAnsiTheme="minorHAnsi"/>
          <w:szCs w:val="24"/>
        </w:rPr>
        <w:t xml:space="preserve">в </w:t>
      </w:r>
      <w:proofErr w:type="spellStart"/>
      <w:r w:rsidR="00796B83" w:rsidRPr="00A46494">
        <w:rPr>
          <w:rFonts w:asciiTheme="minorHAnsi" w:hAnsiTheme="minorHAnsi"/>
          <w:szCs w:val="24"/>
        </w:rPr>
        <w:t>биколорном</w:t>
      </w:r>
      <w:proofErr w:type="spellEnd"/>
      <w:r w:rsidR="00796B83" w:rsidRPr="00A46494">
        <w:rPr>
          <w:rFonts w:asciiTheme="minorHAnsi" w:hAnsiTheme="minorHAnsi"/>
          <w:szCs w:val="24"/>
        </w:rPr>
        <w:t xml:space="preserve"> исполнении, кольцо </w:t>
      </w:r>
      <w:r w:rsidRPr="00A46494">
        <w:rPr>
          <w:rFonts w:asciiTheme="minorHAnsi" w:hAnsiTheme="minorHAnsi"/>
          <w:szCs w:val="24"/>
        </w:rPr>
        <w:t>–</w:t>
      </w:r>
      <w:r w:rsidR="00796B83" w:rsidRPr="00A46494">
        <w:rPr>
          <w:rFonts w:asciiTheme="minorHAnsi" w:hAnsiTheme="minorHAnsi"/>
          <w:szCs w:val="24"/>
        </w:rPr>
        <w:t xml:space="preserve"> из сере</w:t>
      </w:r>
      <w:r>
        <w:rPr>
          <w:rFonts w:asciiTheme="minorHAnsi" w:hAnsiTheme="minorHAnsi"/>
          <w:szCs w:val="24"/>
        </w:rPr>
        <w:t>бра 925 пробы массой 14,6 г</w:t>
      </w:r>
      <w:r w:rsidR="00796B83" w:rsidRPr="00A46494">
        <w:rPr>
          <w:rFonts w:asciiTheme="minorHAnsi" w:hAnsiTheme="minorHAnsi"/>
          <w:szCs w:val="24"/>
        </w:rPr>
        <w:t xml:space="preserve">, диск </w:t>
      </w:r>
      <w:r>
        <w:rPr>
          <w:rFonts w:asciiTheme="minorHAnsi" w:hAnsiTheme="minorHAnsi"/>
          <w:szCs w:val="24"/>
        </w:rPr>
        <w:t>-  из тантала массой 26,8 г</w:t>
      </w:r>
      <w:r w:rsidR="00796B83" w:rsidRPr="00A46494">
        <w:rPr>
          <w:rFonts w:asciiTheme="minorHAnsi" w:hAnsiTheme="minorHAnsi"/>
          <w:szCs w:val="24"/>
        </w:rPr>
        <w:t xml:space="preserve">,  диаметр – </w:t>
      </w:r>
      <w:smartTag w:uri="urn:schemas-microsoft-com:office:smarttags" w:element="metricconverter">
        <w:smartTagPr>
          <w:attr w:name="ProductID" w:val="38,61 мм"/>
        </w:smartTagPr>
        <w:r w:rsidR="00796B83" w:rsidRPr="00A46494">
          <w:rPr>
            <w:rFonts w:asciiTheme="minorHAnsi" w:hAnsiTheme="minorHAnsi"/>
            <w:szCs w:val="24"/>
          </w:rPr>
          <w:t>38,61 мм</w:t>
        </w:r>
      </w:smartTag>
      <w:r w:rsidR="00796B83" w:rsidRPr="00A46494">
        <w:rPr>
          <w:rFonts w:asciiTheme="minorHAnsi" w:hAnsiTheme="minorHAnsi"/>
          <w:szCs w:val="24"/>
        </w:rPr>
        <w:t>, качество  «</w:t>
      </w:r>
      <w:r w:rsidR="00796B83" w:rsidRPr="00A46494">
        <w:rPr>
          <w:rFonts w:asciiTheme="minorHAnsi" w:hAnsiTheme="minorHAnsi"/>
          <w:szCs w:val="24"/>
          <w:lang w:val="en-US"/>
        </w:rPr>
        <w:t>proof</w:t>
      </w:r>
      <w:r w:rsidR="00796B83" w:rsidRPr="00A46494">
        <w:rPr>
          <w:rFonts w:asciiTheme="minorHAnsi" w:hAnsiTheme="minorHAnsi"/>
          <w:szCs w:val="24"/>
        </w:rPr>
        <w:t>», максимальн</w:t>
      </w:r>
      <w:r>
        <w:rPr>
          <w:rFonts w:asciiTheme="minorHAnsi" w:hAnsiTheme="minorHAnsi"/>
          <w:szCs w:val="24"/>
        </w:rPr>
        <w:t xml:space="preserve">ый тираж изготовления – 3 </w:t>
      </w:r>
      <w:proofErr w:type="spellStart"/>
      <w:proofErr w:type="gramStart"/>
      <w:r>
        <w:rPr>
          <w:rFonts w:asciiTheme="minorHAnsi" w:hAnsiTheme="minorHAnsi"/>
          <w:szCs w:val="24"/>
        </w:rPr>
        <w:t>тыс</w:t>
      </w:r>
      <w:proofErr w:type="spellEnd"/>
      <w:proofErr w:type="gramEnd"/>
      <w:r w:rsidR="00796B83" w:rsidRPr="00A46494">
        <w:rPr>
          <w:rFonts w:asciiTheme="minorHAnsi" w:hAnsiTheme="minorHAnsi"/>
          <w:szCs w:val="24"/>
        </w:rPr>
        <w:t xml:space="preserve"> штук, боковая поверхность (гурт)  рифленая;</w:t>
      </w:r>
    </w:p>
    <w:p w:rsidR="00796B83" w:rsidRDefault="00BD3E58" w:rsidP="00A46494">
      <w:pPr>
        <w:pStyle w:val="10"/>
        <w:ind w:firstLine="709"/>
        <w:jc w:val="both"/>
        <w:rPr>
          <w:rFonts w:asciiTheme="minorHAnsi" w:hAnsiTheme="minorHAnsi"/>
          <w:sz w:val="24"/>
          <w:szCs w:val="24"/>
        </w:rPr>
      </w:pPr>
      <w:r w:rsidRPr="00A46494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r w:rsidR="00796B83" w:rsidRPr="00A46494">
        <w:rPr>
          <w:rFonts w:asciiTheme="minorHAnsi" w:hAnsiTheme="minorHAnsi"/>
          <w:sz w:val="24"/>
          <w:szCs w:val="24"/>
        </w:rPr>
        <w:t xml:space="preserve">из сплава «нейзильбер», диаметр – </w:t>
      </w:r>
      <w:smartTag w:uri="urn:schemas-microsoft-com:office:smarttags" w:element="metricconverter">
        <w:smartTagPr>
          <w:attr w:name="ProductID" w:val="31 мм"/>
        </w:smartTagPr>
        <w:r w:rsidR="00796B83" w:rsidRPr="00A46494">
          <w:rPr>
            <w:rFonts w:asciiTheme="minorHAnsi" w:hAnsiTheme="minorHAnsi"/>
            <w:sz w:val="24"/>
            <w:szCs w:val="24"/>
          </w:rPr>
          <w:t>31 мм</w:t>
        </w:r>
      </w:smartTag>
      <w:r w:rsidR="00796B83" w:rsidRPr="00A46494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, масса – 11,17 г, тираж –  100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тыс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796B83" w:rsidRPr="00A46494">
        <w:rPr>
          <w:rFonts w:asciiTheme="minorHAnsi" w:hAnsiTheme="minorHAnsi"/>
          <w:sz w:val="24"/>
          <w:szCs w:val="24"/>
        </w:rPr>
        <w:t>штук, боковая поверхность (гурт) рифленая.</w:t>
      </w:r>
    </w:p>
    <w:p w:rsidR="00BD5CAC" w:rsidRPr="00955AF0" w:rsidRDefault="00BD5CAC" w:rsidP="00BD5C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 xml:space="preserve">Космический аппарат </w:t>
      </w:r>
      <w:r w:rsidRPr="00955AF0">
        <w:rPr>
          <w:rFonts w:asciiTheme="minorHAnsi" w:hAnsiTheme="minorHAnsi"/>
          <w:bCs/>
          <w:sz w:val="24"/>
          <w:szCs w:val="24"/>
          <w:lang w:eastAsia="ru-RU"/>
        </w:rPr>
        <w:t>«Венера-10»</w:t>
      </w:r>
      <w:r w:rsidRPr="00955AF0">
        <w:rPr>
          <w:rFonts w:asciiTheme="minorHAnsi" w:hAnsiTheme="minorHAnsi"/>
          <w:sz w:val="24"/>
          <w:szCs w:val="24"/>
          <w:lang w:eastAsia="ru-RU"/>
        </w:rPr>
        <w:t> </w:t>
      </w:r>
      <w:r>
        <w:rPr>
          <w:rFonts w:asciiTheme="minorHAnsi" w:hAnsiTheme="minorHAnsi"/>
          <w:sz w:val="24"/>
          <w:szCs w:val="24"/>
          <w:lang w:eastAsia="ru-RU"/>
        </w:rPr>
        <w:t xml:space="preserve"> запущен 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14 июня 1975 года ракетоносителем «Протон». </w:t>
      </w:r>
      <w:r w:rsidRPr="00955AF0">
        <w:rPr>
          <w:rFonts w:asciiTheme="minorHAnsi" w:hAnsiTheme="minorHAnsi"/>
          <w:bCs/>
          <w:sz w:val="24"/>
          <w:szCs w:val="24"/>
          <w:lang w:eastAsia="ru-RU"/>
        </w:rPr>
        <w:t>25 октября 1975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года</w:t>
      </w:r>
      <w:r>
        <w:rPr>
          <w:rFonts w:asciiTheme="minorHAnsi" w:hAnsiTheme="minorHAnsi"/>
          <w:sz w:val="24"/>
          <w:szCs w:val="24"/>
          <w:lang w:eastAsia="ru-RU"/>
        </w:rPr>
        <w:t xml:space="preserve"> спускаемый аппарат 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автоматической станции «Венера-10» совершил мягкую посадку на освещенной стороне планеты в </w:t>
      </w:r>
      <w:smartTag w:uri="urn:schemas-microsoft-com:office:smarttags" w:element="metricconverter">
        <w:smartTagPr>
          <w:attr w:name="ProductID" w:val="2200 км"/>
        </w:smartTagPr>
        <w:r w:rsidRPr="00955AF0">
          <w:rPr>
            <w:rFonts w:asciiTheme="minorHAnsi" w:hAnsiTheme="minorHAnsi"/>
            <w:sz w:val="24"/>
            <w:szCs w:val="24"/>
            <w:lang w:eastAsia="ru-RU"/>
          </w:rPr>
          <w:t>2200 км</w:t>
        </w:r>
      </w:smartTag>
      <w:r w:rsidRPr="00955AF0">
        <w:rPr>
          <w:rFonts w:asciiTheme="minorHAnsi" w:hAnsiTheme="minorHAnsi"/>
          <w:sz w:val="24"/>
          <w:szCs w:val="24"/>
          <w:lang w:eastAsia="ru-RU"/>
        </w:rPr>
        <w:t xml:space="preserve"> от точки посадки </w:t>
      </w:r>
      <w:r w:rsidRPr="00955AF0">
        <w:rPr>
          <w:rFonts w:asciiTheme="minorHAnsi" w:hAnsiTheme="minorHAnsi"/>
          <w:bCs/>
          <w:sz w:val="24"/>
          <w:szCs w:val="24"/>
          <w:lang w:eastAsia="ru-RU"/>
        </w:rPr>
        <w:t>«Венеры-9»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. Со спускаемого аппарата на Землю были переданы телевизионные изображения поверхности Венеры. Орбитальный отсек станции </w:t>
      </w:r>
      <w:r w:rsidRPr="00955AF0">
        <w:rPr>
          <w:rFonts w:asciiTheme="minorHAnsi" w:hAnsiTheme="minorHAnsi"/>
          <w:bCs/>
          <w:sz w:val="24"/>
          <w:szCs w:val="24"/>
          <w:lang w:eastAsia="ru-RU"/>
        </w:rPr>
        <w:t>«Венера-10»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тем временем  вышел на орбиту вокруг Венеры</w:t>
      </w:r>
    </w:p>
    <w:p w:rsidR="00727E1D" w:rsidRDefault="00BD5CAC" w:rsidP="00BD5C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proofErr w:type="spellStart"/>
      <w:r w:rsidRPr="00955AF0">
        <w:rPr>
          <w:rFonts w:asciiTheme="minorHAnsi" w:hAnsiTheme="minorHAnsi"/>
          <w:sz w:val="24"/>
          <w:szCs w:val="24"/>
          <w:lang w:eastAsia="ru-RU"/>
        </w:rPr>
        <w:t>Биколорная</w:t>
      </w:r>
      <w:proofErr w:type="spellEnd"/>
      <w:r w:rsidRPr="00955AF0">
        <w:rPr>
          <w:rFonts w:asciiTheme="minorHAnsi" w:hAnsiTheme="minorHAnsi"/>
          <w:sz w:val="24"/>
          <w:szCs w:val="24"/>
          <w:lang w:eastAsia="ru-RU"/>
        </w:rPr>
        <w:t xml:space="preserve"> (составная) монета изготовлена с применением тантала 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>
        <w:rPr>
          <w:rFonts w:asciiTheme="minorHAnsi" w:hAnsiTheme="minorHAnsi"/>
          <w:snapToGrid w:val="0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eastAsia="ru-RU"/>
        </w:rPr>
        <w:t>металла</w:t>
      </w:r>
      <w:r>
        <w:rPr>
          <w:rFonts w:asciiTheme="minorHAnsi" w:hAnsiTheme="minorHAnsi"/>
          <w:sz w:val="24"/>
          <w:szCs w:val="24"/>
          <w:lang w:eastAsia="ru-RU"/>
        </w:rPr>
        <w:t>,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широко используемого в аэрокосмической промышленности. При изготовлен</w:t>
      </w:r>
      <w:r>
        <w:rPr>
          <w:rFonts w:asciiTheme="minorHAnsi" w:hAnsiTheme="minorHAnsi"/>
          <w:sz w:val="24"/>
          <w:szCs w:val="24"/>
          <w:lang w:eastAsia="ru-RU"/>
        </w:rPr>
        <w:t xml:space="preserve">ии монет  применена технология 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изменения цвета тантала. Памятные  монеты </w:t>
      </w:r>
      <w:r w:rsidRPr="00955AF0">
        <w:rPr>
          <w:rFonts w:asciiTheme="minorHAnsi" w:hAnsiTheme="minorHAnsi"/>
          <w:bCs/>
          <w:sz w:val="24"/>
          <w:szCs w:val="24"/>
          <w:lang w:eastAsia="ru-RU"/>
        </w:rPr>
        <w:t>«Венера-10»</w:t>
      </w:r>
      <w:r w:rsidRPr="00955AF0">
        <w:rPr>
          <w:rFonts w:asciiTheme="minorHAnsi" w:hAnsiTheme="minorHAnsi"/>
          <w:sz w:val="24"/>
          <w:szCs w:val="24"/>
          <w:lang w:eastAsia="ru-RU"/>
        </w:rPr>
        <w:t>  завершают серию монет «Космос».</w:t>
      </w:r>
    </w:p>
    <w:p w:rsidR="00BD5CAC" w:rsidRPr="00BD5CAC" w:rsidRDefault="00BD5CAC" w:rsidP="00BD5C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955AF0" w:rsidRDefault="00BD5CAC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>
        <w:rPr>
          <w:rFonts w:asciiTheme="minorHAnsi" w:hAnsiTheme="minorHAnsi"/>
          <w:b/>
          <w:sz w:val="24"/>
          <w:szCs w:val="24"/>
          <w:lang w:eastAsia="ru-RU"/>
        </w:rPr>
        <w:t xml:space="preserve">          </w:t>
      </w:r>
      <w:r w:rsidR="00955AF0" w:rsidRPr="00955AF0">
        <w:rPr>
          <w:rFonts w:asciiTheme="minorHAnsi" w:hAnsiTheme="minorHAnsi"/>
          <w:b/>
          <w:sz w:val="24"/>
          <w:szCs w:val="24"/>
          <w:lang w:eastAsia="ru-RU"/>
        </w:rPr>
        <w:t>Описание  лицев</w:t>
      </w:r>
      <w:r>
        <w:rPr>
          <w:rFonts w:asciiTheme="minorHAnsi" w:hAnsiTheme="minorHAnsi"/>
          <w:b/>
          <w:sz w:val="24"/>
          <w:szCs w:val="24"/>
          <w:lang w:eastAsia="ru-RU"/>
        </w:rPr>
        <w:t>ых сторон</w:t>
      </w:r>
      <w:r w:rsidR="00955AF0" w:rsidRPr="00955AF0">
        <w:rPr>
          <w:rFonts w:asciiTheme="minorHAnsi" w:hAnsiTheme="minorHAnsi"/>
          <w:b/>
          <w:sz w:val="24"/>
          <w:szCs w:val="24"/>
          <w:lang w:eastAsia="ru-RU"/>
        </w:rPr>
        <w:t xml:space="preserve"> монет   «100 лет </w:t>
      </w:r>
      <w:proofErr w:type="spellStart"/>
      <w:r w:rsidR="00955AF0" w:rsidRPr="00955AF0">
        <w:rPr>
          <w:rFonts w:asciiTheme="minorHAnsi" w:hAnsiTheme="minorHAnsi"/>
          <w:b/>
          <w:sz w:val="24"/>
          <w:szCs w:val="24"/>
          <w:lang w:eastAsia="ru-RU"/>
        </w:rPr>
        <w:t>И.Есенберлину</w:t>
      </w:r>
      <w:proofErr w:type="spellEnd"/>
      <w:r w:rsidR="00955AF0" w:rsidRPr="00955AF0">
        <w:rPr>
          <w:rFonts w:asciiTheme="minorHAnsi" w:hAnsiTheme="minorHAnsi"/>
          <w:b/>
          <w:sz w:val="24"/>
          <w:szCs w:val="24"/>
          <w:lang w:eastAsia="ru-RU"/>
        </w:rPr>
        <w:t xml:space="preserve">», «100 лет </w:t>
      </w:r>
      <w:proofErr w:type="spellStart"/>
      <w:r w:rsidR="00955AF0" w:rsidRPr="00955AF0">
        <w:rPr>
          <w:rFonts w:asciiTheme="minorHAnsi" w:hAnsiTheme="minorHAnsi"/>
          <w:b/>
          <w:sz w:val="24"/>
          <w:szCs w:val="24"/>
          <w:lang w:eastAsia="ru-RU"/>
        </w:rPr>
        <w:t>Ж.Ташеневу</w:t>
      </w:r>
      <w:proofErr w:type="spellEnd"/>
      <w:r w:rsidR="00955AF0" w:rsidRPr="00955AF0">
        <w:rPr>
          <w:rFonts w:asciiTheme="minorHAnsi" w:hAnsiTheme="minorHAnsi"/>
          <w:b/>
          <w:sz w:val="24"/>
          <w:szCs w:val="24"/>
          <w:lang w:eastAsia="ru-RU"/>
        </w:rPr>
        <w:t xml:space="preserve">», «100 лет </w:t>
      </w:r>
      <w:proofErr w:type="spellStart"/>
      <w:r w:rsidR="00955AF0" w:rsidRPr="00955AF0">
        <w:rPr>
          <w:rFonts w:asciiTheme="minorHAnsi" w:hAnsiTheme="minorHAnsi"/>
          <w:b/>
          <w:sz w:val="24"/>
          <w:szCs w:val="24"/>
          <w:lang w:eastAsia="ru-RU"/>
        </w:rPr>
        <w:t>Е.Бекмаханову</w:t>
      </w:r>
      <w:proofErr w:type="spellEnd"/>
      <w:r w:rsidR="00955AF0" w:rsidRPr="00955AF0">
        <w:rPr>
          <w:rFonts w:asciiTheme="minorHAnsi" w:hAnsiTheme="minorHAnsi"/>
          <w:b/>
          <w:sz w:val="24"/>
          <w:szCs w:val="24"/>
          <w:lang w:eastAsia="ru-RU"/>
        </w:rPr>
        <w:t>»:</w:t>
      </w:r>
    </w:p>
    <w:p w:rsidR="00BD3E58" w:rsidRDefault="00BD3E58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</w:p>
    <w:p w:rsidR="00BD3E58" w:rsidRDefault="00BD3E58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>
        <w:rPr>
          <w:rFonts w:asciiTheme="minorHAnsi" w:hAnsiTheme="minorHAnsi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1076400" cy="1080000"/>
            <wp:effectExtent l="0" t="0" r="0" b="6350"/>
            <wp:docPr id="13" name="Рисунок 13" descr="C:\Users\SO_Saule_K\Documents\ТЕКУЧКА\Разное\2015\Другое\Монеты Нацбанка\Монеты_декабрь\100 лет\100 лет Бекмаханову Есинберлину Ташеневу а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_Saule_K\Documents\ТЕКУЧКА\Разное\2015\Другое\Монеты Нацбанка\Монеты_декабрь\100 лет\100 лет Бекмаханову Есинберлину Ташеневу аверс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58" w:rsidRPr="00955AF0" w:rsidRDefault="00BD3E58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</w:p>
    <w:p w:rsidR="00955AF0" w:rsidRPr="00955AF0" w:rsidRDefault="00955AF0" w:rsidP="00955AF0">
      <w:pPr>
        <w:spacing w:after="0" w:line="240" w:lineRule="auto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bCs/>
          <w:snapToGrid w:val="0"/>
          <w:sz w:val="24"/>
          <w:szCs w:val="24"/>
          <w:lang w:eastAsia="ru-RU"/>
        </w:rPr>
        <w:tab/>
        <w:t xml:space="preserve">Памятные монеты 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имеют идентичные изображения лицевых сторон. </w:t>
      </w:r>
    </w:p>
    <w:p w:rsidR="00955AF0" w:rsidRPr="00BD5CAC" w:rsidRDefault="00955AF0" w:rsidP="00955AF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bCs/>
          <w:sz w:val="24"/>
          <w:szCs w:val="24"/>
          <w:lang w:eastAsia="ru-RU"/>
        </w:rPr>
        <w:tab/>
      </w:r>
      <w:r w:rsidRPr="00955AF0">
        <w:rPr>
          <w:rFonts w:asciiTheme="minorHAnsi" w:hAnsiTheme="minorHAnsi"/>
          <w:sz w:val="24"/>
          <w:szCs w:val="24"/>
          <w:lang w:eastAsia="ru-RU"/>
        </w:rPr>
        <w:t>На лицев</w:t>
      </w:r>
      <w:r w:rsidR="00BD5CAC">
        <w:rPr>
          <w:rFonts w:asciiTheme="minorHAnsi" w:hAnsiTheme="minorHAnsi"/>
          <w:sz w:val="24"/>
          <w:szCs w:val="24"/>
          <w:lang w:eastAsia="ru-RU"/>
        </w:rPr>
        <w:t>ой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стороне (аверсе) монет в верхней части изображен герб Республики Казахстан. Справа от изображения герба расположена аббревиатура «ҚҰБ».  В нижней части </w:t>
      </w:r>
      <w:r w:rsidR="00BD3E58" w:rsidRPr="00A46494">
        <w:rPr>
          <w:rFonts w:asciiTheme="minorHAnsi" w:hAnsiTheme="minorHAnsi"/>
          <w:sz w:val="24"/>
          <w:szCs w:val="24"/>
        </w:rPr>
        <w:t>–</w:t>
      </w:r>
      <w:r w:rsidR="00BD3E58">
        <w:rPr>
          <w:rFonts w:asciiTheme="minorHAnsi" w:hAnsiTheme="minorHAnsi"/>
          <w:sz w:val="24"/>
          <w:szCs w:val="24"/>
          <w:lang w:eastAsia="ru-RU"/>
        </w:rPr>
        <w:t xml:space="preserve"> надпись «50 ТЕҢГЕ», </w:t>
      </w:r>
      <w:r w:rsidRPr="00955AF0">
        <w:rPr>
          <w:rFonts w:asciiTheme="minorHAnsi" w:hAnsiTheme="minorHAnsi"/>
          <w:sz w:val="24"/>
          <w:szCs w:val="24"/>
          <w:lang w:eastAsia="ru-RU"/>
        </w:rPr>
        <w:t>обозначающая номинал мон</w:t>
      </w:r>
      <w:r w:rsidR="00BD3E58">
        <w:rPr>
          <w:rFonts w:asciiTheme="minorHAnsi" w:hAnsiTheme="minorHAnsi"/>
          <w:sz w:val="24"/>
          <w:szCs w:val="24"/>
          <w:lang w:eastAsia="ru-RU"/>
        </w:rPr>
        <w:t xml:space="preserve">еты. Слева и справа от номинала 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изображен элемент национального орнамента. По окружности </w:t>
      </w:r>
      <w:r w:rsidR="00BD3E58">
        <w:rPr>
          <w:rFonts w:asciiTheme="minorHAnsi" w:hAnsiTheme="minorHAnsi"/>
          <w:sz w:val="24"/>
          <w:szCs w:val="24"/>
          <w:lang w:eastAsia="ru-RU"/>
        </w:rPr>
        <w:t xml:space="preserve">проходит </w:t>
      </w:r>
      <w:r w:rsidRPr="00955AF0">
        <w:rPr>
          <w:rFonts w:asciiTheme="minorHAnsi" w:hAnsiTheme="minorHAnsi"/>
          <w:sz w:val="24"/>
          <w:szCs w:val="24"/>
          <w:lang w:eastAsia="ru-RU"/>
        </w:rPr>
        <w:t>надпись «ҚАЗАҚСТАН ҰЛТТЫҚ БАНКІ» на государственном языке.</w:t>
      </w:r>
    </w:p>
    <w:p w:rsidR="00BD3E58" w:rsidRPr="00955AF0" w:rsidRDefault="00BD3E58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>
        <w:rPr>
          <w:rFonts w:asciiTheme="minorHAnsi" w:hAnsiTheme="minorHAnsi"/>
          <w:b/>
          <w:sz w:val="24"/>
          <w:szCs w:val="24"/>
          <w:lang w:eastAsia="ru-RU"/>
        </w:rPr>
        <w:t xml:space="preserve">                               </w:t>
      </w:r>
    </w:p>
    <w:p w:rsidR="00955AF0" w:rsidRDefault="00BD5CAC" w:rsidP="00955AF0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</w:t>
      </w:r>
      <w:r w:rsidR="00955AF0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Описание оборотной стороны монет «100 лет И. </w:t>
      </w:r>
      <w:proofErr w:type="spellStart"/>
      <w:r w:rsidR="00955AF0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>Есенберлину</w:t>
      </w:r>
      <w:proofErr w:type="spellEnd"/>
      <w:r w:rsidR="00955AF0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»:  </w:t>
      </w:r>
    </w:p>
    <w:p w:rsidR="00427747" w:rsidRDefault="00427747" w:rsidP="00955AF0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</w:p>
    <w:p w:rsidR="00BD3E58" w:rsidRDefault="00BD3E58" w:rsidP="00955AF0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 wp14:anchorId="06C8DDE6" wp14:editId="62F56232">
            <wp:extent cx="1080000" cy="1080000"/>
            <wp:effectExtent l="0" t="0" r="6350" b="6350"/>
            <wp:docPr id="27" name="Рисунок 27" descr="C:\Users\SO_Saule_K\Documents\ТЕКУЧКА\Разное\2015\Другое\Монеты Нацбанка\Монеты_декабрь\100 лет\100 лет Есенберлину реверс ней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O_Saule_K\Documents\ТЕКУЧКА\Разное\2015\Другое\Монеты Нацбанка\Монеты_декабрь\100 лет\100 лет Есенберлину реверс нейз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58" w:rsidRPr="00955AF0" w:rsidRDefault="00BD3E58" w:rsidP="00955AF0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</w:p>
    <w:p w:rsidR="00955AF0" w:rsidRDefault="00955AF0" w:rsidP="00955AF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ab/>
        <w:t>На оборотной ст</w:t>
      </w:r>
      <w:r w:rsidR="00BD3E58">
        <w:rPr>
          <w:rFonts w:asciiTheme="minorHAnsi" w:hAnsiTheme="minorHAnsi"/>
          <w:sz w:val="24"/>
          <w:szCs w:val="24"/>
          <w:lang w:eastAsia="ru-RU"/>
        </w:rPr>
        <w:t>ороне (реверсе) монеты размещены</w:t>
      </w:r>
      <w:r w:rsidR="00BD5CAC">
        <w:rPr>
          <w:rFonts w:asciiTheme="minorHAnsi" w:hAnsiTheme="minorHAnsi"/>
          <w:sz w:val="24"/>
          <w:szCs w:val="24"/>
          <w:lang w:eastAsia="ru-RU"/>
        </w:rPr>
        <w:t xml:space="preserve"> изображение 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казахского писателя - классика, </w:t>
      </w:r>
      <w:r w:rsidRPr="00955AF0">
        <w:rPr>
          <w:rFonts w:asciiTheme="minorHAnsi" w:hAnsiTheme="minorHAnsi"/>
          <w:sz w:val="24"/>
          <w:szCs w:val="24"/>
          <w:lang w:val="kk-KZ" w:eastAsia="ru-RU"/>
        </w:rPr>
        <w:t xml:space="preserve"> фрагмент иллюстраций к его произведениям, </w:t>
      </w:r>
      <w:r w:rsidR="00BD3E58">
        <w:rPr>
          <w:rFonts w:asciiTheme="minorHAnsi" w:hAnsiTheme="minorHAnsi"/>
          <w:sz w:val="24"/>
          <w:szCs w:val="24"/>
          <w:lang w:eastAsia="ru-RU"/>
        </w:rPr>
        <w:t>надписи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«</w:t>
      </w:r>
      <w:r w:rsidRPr="00955AF0">
        <w:rPr>
          <w:rFonts w:asciiTheme="minorHAnsi" w:hAnsiTheme="minorHAnsi"/>
          <w:sz w:val="24"/>
          <w:szCs w:val="24"/>
          <w:lang w:val="kk-KZ" w:eastAsia="ru-RU"/>
        </w:rPr>
        <w:t xml:space="preserve">ІЛИЯС ЕСЕНБЕРЛИН», </w:t>
      </w:r>
      <w:r w:rsidRPr="00955AF0">
        <w:rPr>
          <w:rFonts w:asciiTheme="minorHAnsi" w:hAnsiTheme="minorHAnsi"/>
          <w:sz w:val="24"/>
          <w:szCs w:val="24"/>
          <w:lang w:eastAsia="ru-RU"/>
        </w:rPr>
        <w:t>«100 ЖЫЛ» и год чеканки.</w:t>
      </w:r>
    </w:p>
    <w:p w:rsidR="00BD5CAC" w:rsidRPr="00955AF0" w:rsidRDefault="00BD5CAC" w:rsidP="00BD5C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val="kk-KZ" w:eastAsia="ru-RU"/>
        </w:rPr>
        <w:t>Ильяс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val="kk-KZ" w:eastAsia="ru-RU"/>
        </w:rPr>
        <w:t>Есенберлин</w:t>
      </w:r>
      <w:r w:rsidRPr="00A46494">
        <w:rPr>
          <w:rFonts w:asciiTheme="minorHAnsi" w:hAnsiTheme="minorHAnsi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  <w:lang w:eastAsia="ru-RU"/>
        </w:rPr>
        <w:t>казахский  писатель-</w:t>
      </w:r>
      <w:r w:rsidRPr="00955AF0">
        <w:rPr>
          <w:rFonts w:asciiTheme="minorHAnsi" w:hAnsiTheme="minorHAnsi"/>
          <w:sz w:val="24"/>
          <w:szCs w:val="24"/>
          <w:lang w:eastAsia="ru-RU"/>
        </w:rPr>
        <w:t>классик, автор трилогии «Кочевники» и других ярких литературных произведений.</w:t>
      </w:r>
    </w:p>
    <w:p w:rsidR="00955AF0" w:rsidRPr="00955AF0" w:rsidRDefault="00955AF0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</w:p>
    <w:p w:rsidR="00955AF0" w:rsidRDefault="00BD5CAC" w:rsidP="00955AF0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</w:t>
      </w:r>
      <w:r w:rsidR="00955AF0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Описание оборотной стороны монет «100 лет </w:t>
      </w:r>
      <w:proofErr w:type="spellStart"/>
      <w:r w:rsidR="00955AF0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>Ж.Ташеневу</w:t>
      </w:r>
      <w:proofErr w:type="spellEnd"/>
      <w:r w:rsidR="00955AF0" w:rsidRPr="00955AF0"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»:  </w:t>
      </w:r>
    </w:p>
    <w:p w:rsidR="00BD3E58" w:rsidRDefault="00BD3E58" w:rsidP="00955AF0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</w:p>
    <w:p w:rsidR="00BD3E58" w:rsidRDefault="00BD3E58" w:rsidP="00955AF0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  <w:r>
        <w:rPr>
          <w:rFonts w:asciiTheme="minorHAnsi" w:hAnsiTheme="minorHAnsi"/>
          <w:b/>
          <w:snapToGrid w:val="0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0" t="0" r="6350" b="6350"/>
            <wp:docPr id="28" name="Рисунок 28" descr="C:\Users\SO_Saule_K\Documents\ТЕКУЧКА\Разное\2015\Другое\Монеты Нацбанка\Монеты_декабрь\100 лет\100 лет Ташеневу рев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O_Saule_K\Documents\ТЕКУЧКА\Разное\2015\Другое\Монеты Нацбанка\Монеты_декабрь\100 лет\100 лет Ташеневу реверс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58" w:rsidRPr="00955AF0" w:rsidRDefault="00BD3E58" w:rsidP="00955AF0">
      <w:pPr>
        <w:spacing w:after="0" w:line="240" w:lineRule="auto"/>
        <w:jc w:val="both"/>
        <w:rPr>
          <w:rFonts w:asciiTheme="minorHAnsi" w:hAnsiTheme="minorHAnsi"/>
          <w:b/>
          <w:snapToGrid w:val="0"/>
          <w:sz w:val="24"/>
          <w:szCs w:val="24"/>
          <w:lang w:eastAsia="ru-RU"/>
        </w:rPr>
      </w:pPr>
    </w:p>
    <w:p w:rsidR="00BD5CAC" w:rsidRPr="00BD5CAC" w:rsidRDefault="00955AF0" w:rsidP="00BD5CAC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ab/>
        <w:t xml:space="preserve"> На оборотной ст</w:t>
      </w:r>
      <w:r w:rsidR="00BD5CAC">
        <w:rPr>
          <w:rFonts w:asciiTheme="minorHAnsi" w:hAnsiTheme="minorHAnsi"/>
          <w:sz w:val="24"/>
          <w:szCs w:val="24"/>
          <w:lang w:eastAsia="ru-RU"/>
        </w:rPr>
        <w:t>ороне (реверсе) монеты размещены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b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eastAsia="ru-RU"/>
        </w:rPr>
        <w:t>изображение  государственного деятеля Казахстана, надпись «Ж</w:t>
      </w:r>
      <w:r w:rsidRPr="00955AF0">
        <w:rPr>
          <w:rFonts w:asciiTheme="minorHAnsi" w:hAnsiTheme="minorHAnsi"/>
          <w:sz w:val="24"/>
          <w:szCs w:val="24"/>
          <w:lang w:val="kk-KZ" w:eastAsia="ru-RU"/>
        </w:rPr>
        <w:t xml:space="preserve">ҰМАБЕК ТӘШЕНЕВ», элемент государственной символики Казахстана, надпись </w:t>
      </w:r>
      <w:r w:rsidRPr="00955AF0">
        <w:rPr>
          <w:rFonts w:asciiTheme="minorHAnsi" w:hAnsiTheme="minorHAnsi"/>
          <w:sz w:val="24"/>
          <w:szCs w:val="24"/>
          <w:lang w:eastAsia="ru-RU"/>
        </w:rPr>
        <w:t>«100 ЖЫЛ» и год чеканки.</w:t>
      </w:r>
    </w:p>
    <w:p w:rsidR="00BD5CAC" w:rsidRPr="00955AF0" w:rsidRDefault="00BD5CAC" w:rsidP="00BD5CA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val="kk-KZ" w:eastAsia="ru-RU"/>
        </w:rPr>
        <w:t>Жумабек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val="kk-KZ" w:eastAsia="ru-RU"/>
        </w:rPr>
        <w:t>Ташенев</w:t>
      </w:r>
      <w:r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–</w:t>
      </w:r>
      <w:r>
        <w:rPr>
          <w:rFonts w:asciiTheme="minorHAnsi" w:hAnsiTheme="minorHAnsi"/>
          <w:snapToGrid w:val="0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государственный деятель Казахстана, бывший Председатель Совета Министров </w:t>
      </w:r>
      <w:proofErr w:type="spellStart"/>
      <w:r w:rsidRPr="00955AF0">
        <w:rPr>
          <w:rFonts w:asciiTheme="minorHAnsi" w:hAnsiTheme="minorHAnsi"/>
          <w:sz w:val="24"/>
          <w:szCs w:val="24"/>
          <w:lang w:eastAsia="ru-RU"/>
        </w:rPr>
        <w:t>КазССР</w:t>
      </w:r>
      <w:proofErr w:type="spellEnd"/>
      <w:r w:rsidRPr="00955AF0">
        <w:rPr>
          <w:rFonts w:asciiTheme="minorHAnsi" w:hAnsiTheme="minorHAnsi"/>
          <w:sz w:val="24"/>
          <w:szCs w:val="24"/>
          <w:lang w:eastAsia="ru-RU"/>
        </w:rPr>
        <w:t>, который смог отстоять территории пяти областей Северного Казахстана от их передачи соседней республике.</w:t>
      </w:r>
    </w:p>
    <w:p w:rsidR="00BD5CAC" w:rsidRPr="00955AF0" w:rsidRDefault="00BD5CAC" w:rsidP="00955AF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955AF0" w:rsidRPr="00955AF0" w:rsidRDefault="00955AF0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</w:p>
    <w:p w:rsidR="00955AF0" w:rsidRDefault="00955AF0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 w:rsidRPr="00955AF0">
        <w:rPr>
          <w:rFonts w:asciiTheme="minorHAnsi" w:hAnsiTheme="minorHAnsi"/>
          <w:b/>
          <w:sz w:val="24"/>
          <w:szCs w:val="24"/>
          <w:lang w:eastAsia="ru-RU"/>
        </w:rPr>
        <w:t xml:space="preserve">Описание оборотной стороны монет «100 лет </w:t>
      </w:r>
      <w:proofErr w:type="spellStart"/>
      <w:r w:rsidRPr="00955AF0">
        <w:rPr>
          <w:rFonts w:asciiTheme="minorHAnsi" w:hAnsiTheme="minorHAnsi"/>
          <w:b/>
          <w:sz w:val="24"/>
          <w:szCs w:val="24"/>
          <w:lang w:eastAsia="ru-RU"/>
        </w:rPr>
        <w:t>Е.Бекмаханову</w:t>
      </w:r>
      <w:proofErr w:type="spellEnd"/>
      <w:r w:rsidRPr="00955AF0">
        <w:rPr>
          <w:rFonts w:asciiTheme="minorHAnsi" w:hAnsiTheme="minorHAnsi"/>
          <w:b/>
          <w:sz w:val="24"/>
          <w:szCs w:val="24"/>
          <w:lang w:eastAsia="ru-RU"/>
        </w:rPr>
        <w:t>»:</w:t>
      </w:r>
    </w:p>
    <w:p w:rsidR="00BD3E58" w:rsidRDefault="00BD3E58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</w:p>
    <w:p w:rsidR="00BD3E58" w:rsidRDefault="00BD3E58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>
        <w:rPr>
          <w:rFonts w:asciiTheme="minorHAnsi" w:hAnsiTheme="minorHAnsi"/>
          <w:b/>
          <w:sz w:val="24"/>
          <w:szCs w:val="24"/>
          <w:lang w:eastAsia="ru-RU"/>
        </w:rPr>
        <w:lastRenderedPageBreak/>
        <w:t xml:space="preserve">                                                </w:t>
      </w:r>
      <w:r w:rsidR="00662E6A">
        <w:rPr>
          <w:rFonts w:asciiTheme="minorHAnsi" w:hAnsiTheme="minorHAnsi"/>
          <w:b/>
          <w:sz w:val="24"/>
          <w:szCs w:val="24"/>
          <w:lang w:eastAsia="ru-RU"/>
        </w:rPr>
        <w:t xml:space="preserve">                               </w:t>
      </w:r>
      <w:r>
        <w:rPr>
          <w:rFonts w:asciiTheme="minorHAnsi" w:hAnsi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1083600" cy="1080000"/>
            <wp:effectExtent l="0" t="0" r="2540" b="6350"/>
            <wp:docPr id="29" name="Рисунок 29" descr="C:\Users\SO_Saule_K\Documents\ТЕКУЧКА\Разное\2015\Другое\Монеты Нацбанка\Монеты_декабрь\100 лет\100 лет Бекмаханову реверс ней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O_Saule_K\Documents\ТЕКУЧКА\Разное\2015\Другое\Монеты Нацбанка\Монеты_декабрь\100 лет\100 лет Бекмаханову реверс нейз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6A" w:rsidRPr="00955AF0" w:rsidRDefault="00662E6A" w:rsidP="00955AF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eastAsia="ru-RU"/>
        </w:rPr>
      </w:pPr>
    </w:p>
    <w:p w:rsidR="00955AF0" w:rsidRDefault="00955AF0" w:rsidP="00662E6A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>На оборотной сто</w:t>
      </w:r>
      <w:r w:rsidR="00BD5CAC">
        <w:rPr>
          <w:rFonts w:asciiTheme="minorHAnsi" w:hAnsiTheme="minorHAnsi"/>
          <w:sz w:val="24"/>
          <w:szCs w:val="24"/>
          <w:lang w:eastAsia="ru-RU"/>
        </w:rPr>
        <w:t>роне (реверсе) монеты размещены</w:t>
      </w:r>
      <w:r w:rsidR="00662E6A">
        <w:rPr>
          <w:rFonts w:asciiTheme="minorHAnsi" w:hAnsiTheme="minorHAnsi"/>
          <w:sz w:val="24"/>
          <w:szCs w:val="24"/>
          <w:lang w:eastAsia="ru-RU"/>
        </w:rPr>
        <w:t xml:space="preserve"> изображение ученого-историка Казахстана, надписи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«ЕРМ</w:t>
      </w:r>
      <w:r w:rsidRPr="00955AF0">
        <w:rPr>
          <w:rFonts w:asciiTheme="minorHAnsi" w:hAnsiTheme="minorHAnsi"/>
          <w:sz w:val="24"/>
          <w:szCs w:val="24"/>
          <w:lang w:val="kk-KZ" w:eastAsia="ru-RU"/>
        </w:rPr>
        <w:t>Ұ</w:t>
      </w:r>
      <w:r w:rsidRPr="00955AF0">
        <w:rPr>
          <w:rFonts w:asciiTheme="minorHAnsi" w:hAnsiTheme="minorHAnsi"/>
          <w:sz w:val="24"/>
          <w:szCs w:val="24"/>
          <w:lang w:eastAsia="ru-RU"/>
        </w:rPr>
        <w:t>ХАН</w:t>
      </w:r>
      <w:r w:rsidRPr="00955AF0">
        <w:rPr>
          <w:rFonts w:asciiTheme="minorHAnsi" w:hAnsiTheme="minorHAnsi"/>
          <w:sz w:val="24"/>
          <w:szCs w:val="24"/>
          <w:lang w:val="kk-KZ" w:eastAsia="ru-RU"/>
        </w:rPr>
        <w:t xml:space="preserve"> БЕКМАХАНОВ», </w:t>
      </w:r>
      <w:r w:rsidRPr="00955AF0">
        <w:rPr>
          <w:rFonts w:asciiTheme="minorHAnsi" w:hAnsiTheme="minorHAnsi"/>
          <w:sz w:val="24"/>
          <w:szCs w:val="24"/>
          <w:lang w:eastAsia="ru-RU"/>
        </w:rPr>
        <w:t>«100 ЖЫЛ», его факсимиле и год чеканки.</w:t>
      </w:r>
    </w:p>
    <w:p w:rsidR="00781FEF" w:rsidRDefault="00781FEF" w:rsidP="00781FE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val="kk-KZ" w:eastAsia="ru-RU"/>
        </w:rPr>
        <w:t>Ермухан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z w:val="24"/>
          <w:szCs w:val="24"/>
          <w:lang w:val="kk-KZ" w:eastAsia="ru-RU"/>
        </w:rPr>
        <w:t>Бекмаханов</w:t>
      </w:r>
      <w:r w:rsidRPr="00955AF0">
        <w:rPr>
          <w:rFonts w:asciiTheme="minorHAnsi" w:hAnsiTheme="minorHAnsi"/>
          <w:sz w:val="24"/>
          <w:szCs w:val="24"/>
          <w:lang w:eastAsia="ru-RU"/>
        </w:rPr>
        <w:t xml:space="preserve"> –</w:t>
      </w:r>
      <w:r>
        <w:rPr>
          <w:rFonts w:asciiTheme="minorHAnsi" w:hAnsiTheme="minorHAnsi"/>
          <w:sz w:val="24"/>
          <w:szCs w:val="24"/>
          <w:lang w:eastAsia="ru-RU"/>
        </w:rPr>
        <w:t xml:space="preserve"> ученый-историк Казахстана, член-корреспондент Академии </w:t>
      </w:r>
      <w:r w:rsidRPr="00955AF0">
        <w:rPr>
          <w:rFonts w:asciiTheme="minorHAnsi" w:hAnsiTheme="minorHAnsi"/>
          <w:sz w:val="24"/>
          <w:szCs w:val="24"/>
          <w:lang w:eastAsia="ru-RU"/>
        </w:rPr>
        <w:t>наук Казахской ССР, автор первого учебника  «История Казахской ССР».</w:t>
      </w:r>
    </w:p>
    <w:p w:rsidR="00AD5A46" w:rsidRPr="00955AF0" w:rsidRDefault="00AD5A46" w:rsidP="00781FEF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</w:p>
    <w:p w:rsidR="00955AF0" w:rsidRPr="00955AF0" w:rsidRDefault="00955AF0" w:rsidP="00662E6A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Изображения и надписи на лицевой и оборотной стороне монет рельефные. По окружности </w:t>
      </w:r>
      <w:r w:rsidR="00662E6A"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– 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выступающий кант.</w:t>
      </w:r>
      <w:r w:rsidR="00662E6A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Боковая поверхность (гурт) рифленая.</w:t>
      </w:r>
    </w:p>
    <w:p w:rsidR="00955AF0" w:rsidRDefault="00955AF0" w:rsidP="00662E6A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Монеты изготовлены из сплава «нейзильбер», диаметр – </w:t>
      </w:r>
      <w:smartTag w:uri="urn:schemas-microsoft-com:office:smarttags" w:element="metricconverter">
        <w:smartTagPr>
          <w:attr w:name="ProductID" w:val="31 мм"/>
        </w:smartTagPr>
        <w:r w:rsidRPr="00955AF0">
          <w:rPr>
            <w:rFonts w:asciiTheme="minorHAnsi" w:hAnsiTheme="minorHAnsi"/>
            <w:snapToGrid w:val="0"/>
            <w:sz w:val="24"/>
            <w:szCs w:val="24"/>
            <w:lang w:eastAsia="ru-RU"/>
          </w:rPr>
          <w:t>31 мм</w:t>
        </w:r>
      </w:smartTag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, масса – </w:t>
      </w:r>
      <w:r w:rsidR="00662E6A">
        <w:rPr>
          <w:rFonts w:asciiTheme="minorHAnsi" w:hAnsiTheme="minorHAnsi"/>
          <w:snapToGrid w:val="0"/>
          <w:sz w:val="24"/>
          <w:szCs w:val="24"/>
          <w:lang w:eastAsia="ru-RU"/>
        </w:rPr>
        <w:t xml:space="preserve">11,17 г, тираж – 100 </w:t>
      </w:r>
      <w:proofErr w:type="spellStart"/>
      <w:proofErr w:type="gramStart"/>
      <w:r w:rsidR="00662E6A">
        <w:rPr>
          <w:rFonts w:asciiTheme="minorHAnsi" w:hAnsiTheme="minorHAnsi"/>
          <w:snapToGrid w:val="0"/>
          <w:sz w:val="24"/>
          <w:szCs w:val="24"/>
          <w:lang w:eastAsia="ru-RU"/>
        </w:rPr>
        <w:t>тыс</w:t>
      </w:r>
      <w:proofErr w:type="spellEnd"/>
      <w:proofErr w:type="gramEnd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штук каждого наименования. </w:t>
      </w:r>
    </w:p>
    <w:p w:rsidR="00BD5CAC" w:rsidRPr="00955AF0" w:rsidRDefault="00BD5CAC" w:rsidP="00662E6A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</w:p>
    <w:p w:rsidR="00955AF0" w:rsidRPr="00955AF0" w:rsidRDefault="00955AF0" w:rsidP="00662E6A">
      <w:pPr>
        <w:spacing w:after="0" w:line="240" w:lineRule="auto"/>
        <w:ind w:firstLine="709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 xml:space="preserve">Памятные монеты изготовлены на Республиканском государственном </w:t>
      </w:r>
      <w:proofErr w:type="gramStart"/>
      <w:r w:rsidRPr="00955AF0">
        <w:rPr>
          <w:rFonts w:asciiTheme="minorHAnsi" w:hAnsiTheme="minorHAnsi"/>
          <w:sz w:val="24"/>
          <w:szCs w:val="24"/>
          <w:lang w:eastAsia="ru-RU"/>
        </w:rPr>
        <w:t>предприятии</w:t>
      </w:r>
      <w:proofErr w:type="gramEnd"/>
      <w:r w:rsidRPr="00955AF0">
        <w:rPr>
          <w:rFonts w:asciiTheme="minorHAnsi" w:hAnsiTheme="minorHAnsi"/>
          <w:sz w:val="24"/>
          <w:szCs w:val="24"/>
          <w:lang w:eastAsia="ru-RU"/>
        </w:rPr>
        <w:t xml:space="preserve"> на праве хозяйственного ведения «Казахстанский монетный двор Национального Банка Республики Казахстан». </w:t>
      </w:r>
    </w:p>
    <w:p w:rsidR="00955AF0" w:rsidRDefault="00955AF0" w:rsidP="00662E6A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  <w:lang w:eastAsia="ru-RU"/>
        </w:rPr>
      </w:pPr>
      <w:r w:rsidRPr="00955AF0">
        <w:rPr>
          <w:rFonts w:asciiTheme="minorHAnsi" w:hAnsiTheme="minorHAnsi"/>
          <w:sz w:val="24"/>
          <w:szCs w:val="24"/>
          <w:lang w:eastAsia="ru-RU"/>
        </w:rPr>
        <w:t>Дизайн монет разработан в соответствии с Концепцией дизайна банкнот и монет национальной валюты – казахстанского тенге, утвержденной Указом Пре</w:t>
      </w:r>
      <w:r w:rsidR="00C53A33">
        <w:rPr>
          <w:rFonts w:asciiTheme="minorHAnsi" w:hAnsiTheme="minorHAnsi"/>
          <w:sz w:val="24"/>
          <w:szCs w:val="24"/>
          <w:lang w:eastAsia="ru-RU"/>
        </w:rPr>
        <w:t>зидента Республики Казахстан  №</w:t>
      </w:r>
      <w:r w:rsidRPr="00955AF0">
        <w:rPr>
          <w:rFonts w:asciiTheme="minorHAnsi" w:hAnsiTheme="minorHAnsi"/>
          <w:sz w:val="24"/>
          <w:szCs w:val="24"/>
          <w:lang w:eastAsia="ru-RU"/>
        </w:rPr>
        <w:t>1193 от 25 сентября 2003 года.</w:t>
      </w:r>
    </w:p>
    <w:p w:rsidR="00C53A33" w:rsidRPr="00C53A33" w:rsidRDefault="00C53A33" w:rsidP="00C53A33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Памятные монеты номиналом 500 тенге и 50 тенге обязательны к приему по их нарицательной стоимости на всей территории Республики Казахстан по всем видам платежей, а также для зачисления на банковские счета и для перевода, без ограничения размениваются и обмениваются во всех банках Республики Казахстан. </w:t>
      </w:r>
    </w:p>
    <w:p w:rsidR="00955AF0" w:rsidRPr="00955AF0" w:rsidRDefault="00955AF0" w:rsidP="00662E6A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Монеты «</w:t>
      </w:r>
      <w:proofErr w:type="spellStart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proof</w:t>
      </w:r>
      <w:proofErr w:type="spellEnd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» качества предназначены для продажи по коллекционной стоимости. Они выпускаются в сувенирной упаковке и снабжены номерным сертификатом качества Национального Банка Республики Казахстан</w:t>
      </w:r>
      <w:r w:rsidR="00781FEF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с текстом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на государственном, русском и английском языках.</w:t>
      </w:r>
    </w:p>
    <w:p w:rsidR="00955AF0" w:rsidRPr="00955AF0" w:rsidRDefault="00955AF0" w:rsidP="00662E6A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По шесть тысяч экземпляров монет из сплава нейзильбер каждого наименования изготовлены улучшенным качеством и упакованы для продажи в специальные пластиковые </w:t>
      </w:r>
      <w:proofErr w:type="spellStart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термовакуумные</w:t>
      </w:r>
      <w:proofErr w:type="spellEnd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упаковки.</w:t>
      </w:r>
    </w:p>
    <w:p w:rsidR="00955AF0" w:rsidRPr="00955AF0" w:rsidRDefault="00955AF0" w:rsidP="00662E6A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eastAsia="ru-RU"/>
        </w:rPr>
      </w:pP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Приобрести монеты можно во всех филиалах Национального Банка Республики Казахстан, </w:t>
      </w:r>
      <w:r w:rsidRPr="00955AF0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 xml:space="preserve">а монеты 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из серебра «</w:t>
      </w:r>
      <w:proofErr w:type="spellStart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proof</w:t>
      </w:r>
      <w:proofErr w:type="spellEnd"/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» качества </w:t>
      </w:r>
      <w:r w:rsidR="00C53A33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>также через Интернет-</w:t>
      </w:r>
      <w:r w:rsidRPr="00955AF0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 xml:space="preserve">магазин на сайте НБ РК 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>www.nationalbank.kz</w:t>
      </w:r>
      <w:r w:rsidRPr="00781FEF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>во вкладке «Национальная валюта».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napToGrid w:val="0"/>
          <w:color w:val="000000"/>
          <w:sz w:val="24"/>
          <w:szCs w:val="24"/>
          <w:lang w:eastAsia="ru-RU"/>
        </w:rPr>
        <w:t xml:space="preserve"> </w:t>
      </w:r>
      <w:r w:rsidRPr="00955AF0">
        <w:rPr>
          <w:rFonts w:asciiTheme="minorHAnsi" w:hAnsiTheme="minorHAnsi"/>
          <w:snapToGrid w:val="0"/>
          <w:sz w:val="24"/>
          <w:szCs w:val="24"/>
          <w:lang w:eastAsia="ru-RU"/>
        </w:rPr>
        <w:t xml:space="preserve">В городе Алматы по адресу: ул. Панфилова 98. Телефон для справок +7 (727) 273-83-98. </w:t>
      </w:r>
    </w:p>
    <w:p w:rsidR="00955AF0" w:rsidRPr="00955AF0" w:rsidRDefault="00955AF0" w:rsidP="00662E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5AF0" w:rsidRPr="00955AF0" w:rsidRDefault="00955AF0" w:rsidP="00662E6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955AF0" w:rsidRPr="00955AF0" w:rsidRDefault="00955AF0" w:rsidP="00662E6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955AF0" w:rsidRPr="00955AF0" w:rsidRDefault="00955AF0" w:rsidP="00662E6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955AF0" w:rsidRPr="00955AF0" w:rsidRDefault="00955AF0" w:rsidP="00955AF0">
      <w:pPr>
        <w:spacing w:after="0" w:line="240" w:lineRule="auto"/>
        <w:ind w:left="720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955AF0" w:rsidRPr="00955AF0" w:rsidRDefault="00955AF0" w:rsidP="00955AF0">
      <w:pPr>
        <w:spacing w:after="0" w:line="240" w:lineRule="auto"/>
        <w:ind w:left="720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727E1D" w:rsidRPr="00727E1D" w:rsidRDefault="00727E1D" w:rsidP="00727E1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27E1D" w:rsidRDefault="00727E1D" w:rsidP="00727E1D">
      <w:pPr>
        <w:spacing w:after="0" w:line="240" w:lineRule="auto"/>
        <w:rPr>
          <w:rFonts w:ascii="Verdana" w:hAnsi="Verdana"/>
        </w:rPr>
      </w:pPr>
    </w:p>
    <w:p w:rsidR="00781FEF" w:rsidRDefault="00781FEF" w:rsidP="00727E1D">
      <w:pPr>
        <w:spacing w:after="0" w:line="240" w:lineRule="auto"/>
        <w:rPr>
          <w:rFonts w:ascii="Verdana" w:hAnsi="Verdana"/>
        </w:rPr>
      </w:pPr>
    </w:p>
    <w:p w:rsidR="00DF6105" w:rsidRPr="00CC10EE" w:rsidRDefault="00DF6105" w:rsidP="00727E1D">
      <w:pPr>
        <w:spacing w:after="0" w:line="240" w:lineRule="auto"/>
        <w:rPr>
          <w:rFonts w:ascii="Verdana" w:hAnsi="Verdana"/>
        </w:rPr>
      </w:pPr>
    </w:p>
    <w:p w:rsidR="00727E1D" w:rsidRDefault="00727E1D" w:rsidP="00727E1D">
      <w:pPr>
        <w:spacing w:after="0" w:line="240" w:lineRule="auto"/>
        <w:rPr>
          <w:rFonts w:ascii="Verdana" w:hAnsi="Verdana"/>
        </w:rPr>
      </w:pPr>
    </w:p>
    <w:p w:rsidR="00727E1D" w:rsidRPr="0069040A" w:rsidRDefault="00727E1D" w:rsidP="00727E1D">
      <w:pPr>
        <w:pStyle w:val="1"/>
        <w:jc w:val="center"/>
      </w:pPr>
      <w:r>
        <w:t xml:space="preserve"> </w:t>
      </w:r>
      <w:r w:rsidRPr="0069040A">
        <w:t>Более подробную информацию можно получить по телефонам:</w:t>
      </w:r>
    </w:p>
    <w:p w:rsidR="00727E1D" w:rsidRPr="0069040A" w:rsidRDefault="00727E1D" w:rsidP="00727E1D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270 45 85</w:t>
      </w:r>
    </w:p>
    <w:p w:rsidR="00727E1D" w:rsidRPr="0069040A" w:rsidRDefault="00727E1D" w:rsidP="00727E1D">
      <w:pPr>
        <w:pStyle w:val="1"/>
        <w:jc w:val="center"/>
        <w:rPr>
          <w:lang w:val="en-US"/>
        </w:rPr>
      </w:pPr>
      <w:r w:rsidRPr="0069040A">
        <w:rPr>
          <w:lang w:val="en-US"/>
        </w:rPr>
        <w:t>+7 (727) 330 24 97</w:t>
      </w:r>
    </w:p>
    <w:p w:rsidR="00727E1D" w:rsidRPr="0069040A" w:rsidRDefault="00727E1D" w:rsidP="00727E1D">
      <w:pPr>
        <w:pStyle w:val="1"/>
        <w:jc w:val="center"/>
        <w:rPr>
          <w:lang w:val="en-US"/>
        </w:rPr>
      </w:pPr>
      <w:proofErr w:type="gramStart"/>
      <w:r w:rsidRPr="0069040A">
        <w:rPr>
          <w:lang w:val="en-US"/>
        </w:rPr>
        <w:t>e-mail</w:t>
      </w:r>
      <w:proofErr w:type="gramEnd"/>
      <w:r w:rsidRPr="0069040A">
        <w:rPr>
          <w:lang w:val="en-US"/>
        </w:rPr>
        <w:t>: press@nationalbank.kz</w:t>
      </w:r>
    </w:p>
    <w:p w:rsidR="00906416" w:rsidRPr="004A33E1" w:rsidRDefault="00727E1D" w:rsidP="004A33E1">
      <w:pPr>
        <w:pStyle w:val="1"/>
        <w:jc w:val="center"/>
        <w:rPr>
          <w:lang w:val="en-US"/>
        </w:rPr>
      </w:pPr>
      <w:r w:rsidRPr="0069040A">
        <w:rPr>
          <w:lang w:val="en-US"/>
        </w:rPr>
        <w:t>www.nationalbank.kz</w:t>
      </w:r>
      <w:bookmarkStart w:id="0" w:name="_GoBack"/>
      <w:bookmarkEnd w:id="0"/>
    </w:p>
    <w:sectPr w:rsidR="00906416" w:rsidRPr="004A33E1" w:rsidSect="00427747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FD" w:rsidRDefault="006A64FD" w:rsidP="00427747">
      <w:pPr>
        <w:spacing w:after="0" w:line="240" w:lineRule="auto"/>
      </w:pPr>
      <w:r>
        <w:separator/>
      </w:r>
    </w:p>
  </w:endnote>
  <w:endnote w:type="continuationSeparator" w:id="0">
    <w:p w:rsidR="006A64FD" w:rsidRDefault="006A64FD" w:rsidP="0042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FD" w:rsidRDefault="006A64FD" w:rsidP="00427747">
      <w:pPr>
        <w:spacing w:after="0" w:line="240" w:lineRule="auto"/>
      </w:pPr>
      <w:r>
        <w:separator/>
      </w:r>
    </w:p>
  </w:footnote>
  <w:footnote w:type="continuationSeparator" w:id="0">
    <w:p w:rsidR="006A64FD" w:rsidRDefault="006A64FD" w:rsidP="00427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7D"/>
    <w:rsid w:val="00203F9B"/>
    <w:rsid w:val="00316AF1"/>
    <w:rsid w:val="003A2B39"/>
    <w:rsid w:val="00402BD0"/>
    <w:rsid w:val="00427747"/>
    <w:rsid w:val="004A33E1"/>
    <w:rsid w:val="004F6DD9"/>
    <w:rsid w:val="00577630"/>
    <w:rsid w:val="00635E57"/>
    <w:rsid w:val="00662E6A"/>
    <w:rsid w:val="006A64FD"/>
    <w:rsid w:val="00727E1D"/>
    <w:rsid w:val="00781FEF"/>
    <w:rsid w:val="00796B83"/>
    <w:rsid w:val="007E3937"/>
    <w:rsid w:val="00906416"/>
    <w:rsid w:val="0094777D"/>
    <w:rsid w:val="00955AF0"/>
    <w:rsid w:val="009E48DA"/>
    <w:rsid w:val="00A46494"/>
    <w:rsid w:val="00AD5A46"/>
    <w:rsid w:val="00BA74D6"/>
    <w:rsid w:val="00BD3E58"/>
    <w:rsid w:val="00BD5CAC"/>
    <w:rsid w:val="00C2219E"/>
    <w:rsid w:val="00C53A33"/>
    <w:rsid w:val="00CB7949"/>
    <w:rsid w:val="00D121C9"/>
    <w:rsid w:val="00DF6105"/>
    <w:rsid w:val="00E2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7E1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2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1D"/>
    <w:rPr>
      <w:rFonts w:ascii="Tahoma" w:eastAsia="Times New Roman" w:hAnsi="Tahoma" w:cs="Tahoma"/>
      <w:sz w:val="16"/>
      <w:szCs w:val="16"/>
    </w:rPr>
  </w:style>
  <w:style w:type="paragraph" w:customStyle="1" w:styleId="10">
    <w:name w:val="Обычный1"/>
    <w:rsid w:val="00796B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10"/>
    <w:link w:val="a6"/>
    <w:rsid w:val="00796B83"/>
    <w:pPr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96B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74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2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74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27E1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2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1D"/>
    <w:rPr>
      <w:rFonts w:ascii="Tahoma" w:eastAsia="Times New Roman" w:hAnsi="Tahoma" w:cs="Tahoma"/>
      <w:sz w:val="16"/>
      <w:szCs w:val="16"/>
    </w:rPr>
  </w:style>
  <w:style w:type="paragraph" w:customStyle="1" w:styleId="10">
    <w:name w:val="Обычный1"/>
    <w:rsid w:val="00796B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10"/>
    <w:link w:val="a6"/>
    <w:rsid w:val="00796B83"/>
    <w:pPr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96B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747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2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7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16</cp:revision>
  <cp:lastPrinted>2015-12-22T08:51:00Z</cp:lastPrinted>
  <dcterms:created xsi:type="dcterms:W3CDTF">2015-12-07T10:33:00Z</dcterms:created>
  <dcterms:modified xsi:type="dcterms:W3CDTF">2015-12-23T10:53:00Z</dcterms:modified>
</cp:coreProperties>
</file>