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0" w:rsidRDefault="004B4F90" w:rsidP="004B4F90">
      <w:pPr>
        <w:shd w:val="clear" w:color="auto" w:fill="FFFFFF"/>
        <w:ind w:firstLine="426"/>
        <w:rPr>
          <w:rFonts w:eastAsia="Times New Roman"/>
          <w:b/>
          <w:bCs/>
          <w:i/>
          <w:iCs/>
          <w:color w:val="252525"/>
          <w:sz w:val="24"/>
          <w:szCs w:val="24"/>
          <w:bdr w:val="none" w:sz="0" w:space="0" w:color="auto" w:frame="1"/>
          <w:lang w:eastAsia="ru-RU"/>
        </w:rPr>
      </w:pPr>
      <w:r w:rsidRPr="00C36936">
        <w:rPr>
          <w:rFonts w:eastAsia="Times New Roman"/>
          <w:b/>
          <w:bCs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ИНФОРМАЦИОННОЕ ПИСЬМО</w:t>
      </w:r>
    </w:p>
    <w:p w:rsidR="00AB4954" w:rsidRPr="00C36936" w:rsidRDefault="00AB4954" w:rsidP="004B4F90">
      <w:pPr>
        <w:shd w:val="clear" w:color="auto" w:fill="FFFFFF"/>
        <w:ind w:firstLine="426"/>
        <w:rPr>
          <w:rFonts w:eastAsia="Times New Roman"/>
          <w:color w:val="252525"/>
          <w:sz w:val="24"/>
          <w:szCs w:val="24"/>
          <w:lang w:eastAsia="ru-RU"/>
        </w:rPr>
      </w:pPr>
    </w:p>
    <w:p w:rsidR="004B4F90" w:rsidRDefault="004B4F90" w:rsidP="00AB4954">
      <w:pPr>
        <w:shd w:val="clear" w:color="auto" w:fill="FFFFFF"/>
        <w:ind w:firstLine="426"/>
        <w:jc w:val="left"/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Уважаемые коллеги!</w:t>
      </w:r>
    </w:p>
    <w:p w:rsidR="00AB4954" w:rsidRPr="00C36936" w:rsidRDefault="00AB4954" w:rsidP="00AB4954">
      <w:pPr>
        <w:shd w:val="clear" w:color="auto" w:fill="FFFFFF"/>
        <w:ind w:firstLine="426"/>
        <w:jc w:val="left"/>
        <w:rPr>
          <w:rFonts w:eastAsia="Times New Roman"/>
          <w:color w:val="252525"/>
          <w:sz w:val="24"/>
          <w:szCs w:val="24"/>
          <w:lang w:eastAsia="ru-RU"/>
        </w:rPr>
      </w:pPr>
    </w:p>
    <w:p w:rsidR="00C20808" w:rsidRPr="00C20808" w:rsidRDefault="004B4F90" w:rsidP="00C20808">
      <w:pPr>
        <w:shd w:val="clear" w:color="auto" w:fill="FFFFFF"/>
        <w:ind w:firstLine="709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Научно-издательский центр «Открытие» приглашает вас принять участие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в Ежегодной международной научной конференции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«Фунд</w:t>
      </w:r>
      <w:r w:rsid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аментальная и прикладная наука: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основные итоги 2015 г.»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16-17 декабря 2015 года, г. Санкт-Петербург, Россия – </w:t>
      </w:r>
      <w:proofErr w:type="spellStart"/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North</w:t>
      </w:r>
      <w:proofErr w:type="spellEnd"/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Charleston</w:t>
      </w:r>
      <w:proofErr w:type="spellEnd"/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, SC, USA.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val="en-US" w:eastAsia="ru-RU"/>
        </w:rPr>
        <w:t>Annual</w:t>
      </w:r>
      <w:r w:rsidR="00C20808" w:rsidRPr="00C20808">
        <w:rPr>
          <w:rFonts w:eastAsia="Times New Roman"/>
          <w:color w:val="252525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val="en-US" w:eastAsia="ru-RU"/>
        </w:rPr>
        <w:t>International scientific conference</w:t>
      </w:r>
      <w:r w:rsidR="00C20808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val="en-US" w:eastAsia="ru-RU"/>
        </w:rPr>
        <w:t>«Fundamental and applied sciences: the main results of 2015»</w:t>
      </w:r>
      <w:r w:rsidR="00C20808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</w:p>
    <w:p w:rsidR="00C20808" w:rsidRDefault="00C20808" w:rsidP="00C20808">
      <w:pPr>
        <w:shd w:val="clear" w:color="auto" w:fill="FFFFFF"/>
        <w:ind w:firstLine="709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16-17 </w:t>
      </w:r>
      <w:proofErr w:type="spellStart"/>
      <w:r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De</w:t>
      </w:r>
      <w:proofErr w:type="gramStart"/>
      <w:r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ember</w:t>
      </w:r>
      <w:proofErr w:type="spellEnd"/>
      <w:r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2015, г. Санкт-Петербург, Россия – </w:t>
      </w:r>
      <w:proofErr w:type="spellStart"/>
      <w:r w:rsidR="004B4F90"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North</w:t>
      </w:r>
      <w:proofErr w:type="spellEnd"/>
      <w:r w:rsidR="004B4F90"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B4F90"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Charleston</w:t>
      </w:r>
      <w:proofErr w:type="spellEnd"/>
      <w:r w:rsidR="004B4F90" w:rsidRPr="00C20808">
        <w:rPr>
          <w:rFonts w:eastAsia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, SC, USA.</w:t>
      </w:r>
      <w:r w:rsidR="004B4F90"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Конференция пройдёт в дистанционном формате (без указания в сборнике материалов конференции). Языки конференции: русский, английский. К участию приглашаются аспиранты, соискатели, докторанты</w:t>
      </w:r>
      <w:r>
        <w:rPr>
          <w:rFonts w:eastAsia="Times New Roman"/>
          <w:color w:val="252525"/>
          <w:sz w:val="24"/>
          <w:szCs w:val="24"/>
          <w:lang w:eastAsia="ru-RU"/>
        </w:rPr>
        <w:t>, научные сотрудники, студенты.</w:t>
      </w:r>
    </w:p>
    <w:p w:rsidR="00C36936" w:rsidRPr="00C20808" w:rsidRDefault="004B4F90" w:rsidP="00C20808">
      <w:pPr>
        <w:shd w:val="clear" w:color="auto" w:fill="FFFFFF"/>
        <w:ind w:firstLine="709"/>
        <w:jc w:val="both"/>
        <w:rPr>
          <w:rFonts w:eastAsia="Times New Roman"/>
          <w:color w:val="252525"/>
          <w:sz w:val="24"/>
          <w:szCs w:val="24"/>
          <w:lang w:eastAsia="ru-RU"/>
        </w:rPr>
      </w:pP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Материалы</w:t>
      </w:r>
      <w:r w:rsid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конференции в форме сбор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ника научных статей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«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The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priorities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of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the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world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science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: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experiments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and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scientific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debate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>» будут опубликованы в США, зарегистрированы в каталоге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Books</w:t>
        </w:r>
        <w:proofErr w:type="spellEnd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In</w:t>
        </w:r>
        <w:proofErr w:type="spellEnd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Print</w:t>
        </w:r>
        <w:proofErr w:type="spellEnd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®</w:t>
        </w:r>
      </w:hyperlink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(крупнейший каталог книг, издающихся в США и Европе), доступны в международных интернет-магазинах</w:t>
      </w:r>
      <w:r w:rsidR="00C20808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Amazon.com, Amazon.co.uk, Amazon.de, Amazon.fr, Amazon.it, Amazon.es, 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через </w:t>
      </w:r>
      <w:proofErr w:type="spellStart"/>
      <w:r w:rsidR="00C20808">
        <w:rPr>
          <w:rFonts w:eastAsia="Times New Roman"/>
          <w:color w:val="252525"/>
          <w:sz w:val="24"/>
          <w:szCs w:val="24"/>
          <w:lang w:eastAsia="ru-RU"/>
        </w:rPr>
        <w:t>агенство</w:t>
      </w:r>
      <w:proofErr w:type="spellEnd"/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hyperlink r:id="rId7" w:history="1">
        <w:proofErr w:type="spellStart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Baker</w:t>
        </w:r>
        <w:r w:rsidRPr="00C36936">
          <w:rPr>
            <w:rFonts w:eastAsia="Times New Roman"/>
            <w:color w:val="10AEB4"/>
            <w:sz w:val="24"/>
            <w:szCs w:val="24"/>
            <w:u w:val="single"/>
            <w:lang w:eastAsia="ru-RU"/>
          </w:rPr>
          <w:t>&amp;</w:t>
        </w:r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Taylor</w:t>
        </w:r>
        <w:proofErr w:type="spellEnd"/>
        <w:r w:rsidRPr="00C36936">
          <w:rPr>
            <w:rFonts w:eastAsia="Times New Roman"/>
            <w:b/>
            <w:bCs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будут распространяться по библиотекам</w:t>
      </w:r>
      <w:proofErr w:type="gram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и академическим институтам.</w:t>
      </w:r>
    </w:p>
    <w:p w:rsidR="004B4F90" w:rsidRP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Публикация материалов в сборнике приравнивается к опубликованным основным научным результатам диссертации в соответствии с «Положением о порядке присуждения ученых степеней». </w:t>
      </w:r>
      <w:proofErr w:type="spellStart"/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C</w:t>
      </w:r>
      <w:proofErr w:type="gramEnd"/>
      <w:r w:rsidRPr="00C36936">
        <w:rPr>
          <w:rFonts w:eastAsia="Times New Roman"/>
          <w:color w:val="252525"/>
          <w:sz w:val="24"/>
          <w:szCs w:val="24"/>
          <w:lang w:eastAsia="ru-RU"/>
        </w:rPr>
        <w:t>борник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материалов данной конференции будет зарегистрирован на сайте Научной электронной библиотеки (включен в Российский индекс научного цитирования - РИНЦ).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Секции конференции: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1.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Physical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sciences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(Физические науки)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2.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Mathematics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(Математические науки)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3.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Information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Technology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(Информационные технологии)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4.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Chemical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sciences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(Химические науки)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5.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Biological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sciences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(Биологические науки)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6.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Geographical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sciences</w:t>
      </w:r>
      <w:proofErr w:type="spell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(Географические науки)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7. 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Earth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Science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о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Земле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9.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Forestry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Лесоведение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C20808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10.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Engineering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Технические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11.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Medical sciences (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>Медицинские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12.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Pharmacology, pharmacy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Фармакология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,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фармация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13.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Agricultural science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Сельскохозяйственные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14.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Veterinary science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Ветеринария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15.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Historical Sciences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Исторические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16.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Economics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Экономические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17. 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Philosophy of Science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Философские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18.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Philology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Филологические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19.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Jurisprudence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Юридические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20.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Educational Sciences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Педагогические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21.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Art Criticism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Искусствоведение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36936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22. 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Architecture and Construction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Архитектура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и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строительство</w:t>
      </w:r>
      <w:r w:rsidR="004B4F90" w:rsidRPr="00C36936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23.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Psychological science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Психологические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24.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Social sciences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Социологические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25.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Political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science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Политические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науки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>)</w:t>
      </w:r>
    </w:p>
    <w:p w:rsidR="004B4F90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26.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Cultural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Studies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Культурология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>)</w:t>
      </w:r>
    </w:p>
    <w:p w:rsidR="004B4F90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27. </w:t>
      </w:r>
      <w:r w:rsidR="004B4F90" w:rsidRPr="00C20808">
        <w:rPr>
          <w:rFonts w:eastAsia="Times New Roman"/>
          <w:color w:val="252525"/>
          <w:sz w:val="24"/>
          <w:szCs w:val="24"/>
          <w:lang w:val="en-US" w:eastAsia="ru-RU"/>
        </w:rPr>
        <w:t>Ecology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 xml:space="preserve"> (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Экология</w:t>
      </w:r>
      <w:r w:rsidR="004B4F90" w:rsidRPr="00C20808">
        <w:rPr>
          <w:rFonts w:eastAsia="Times New Roman"/>
          <w:color w:val="252525"/>
          <w:sz w:val="24"/>
          <w:szCs w:val="24"/>
          <w:lang w:eastAsia="ru-RU"/>
        </w:rPr>
        <w:t>)</w:t>
      </w:r>
    </w:p>
    <w:p w:rsid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</w:p>
    <w:p w:rsidR="00C20808" w:rsidRPr="00C20808" w:rsidRDefault="00C20808" w:rsidP="00C20808">
      <w:pPr>
        <w:ind w:left="567"/>
        <w:jc w:val="both"/>
        <w:rPr>
          <w:rFonts w:eastAsia="Times New Roman"/>
          <w:color w:val="252525"/>
          <w:sz w:val="24"/>
          <w:szCs w:val="24"/>
          <w:lang w:eastAsia="ru-RU"/>
        </w:rPr>
      </w:pPr>
    </w:p>
    <w:p w:rsidR="00C36936" w:rsidRDefault="004B4F90" w:rsidP="00C20808">
      <w:pPr>
        <w:shd w:val="clear" w:color="auto" w:fill="FFFFFF"/>
        <w:ind w:firstLine="709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Для</w:t>
      </w:r>
      <w:r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участия</w:t>
      </w:r>
      <w:r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в</w:t>
      </w:r>
      <w:r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конференции</w:t>
      </w:r>
      <w:r w:rsidRP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необходимо 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до 16</w:t>
      </w:r>
      <w:r w:rsidR="00C20808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декабря 2015 года включительно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в адрес Оргкомитета конфе</w:t>
      </w:r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ренции по электронной почте </w:t>
      </w:r>
      <w:hyperlink r:id="rId8" w:history="1">
        <w:r w:rsidRPr="00C36936">
          <w:rPr>
            <w:rFonts w:eastAsia="Times New Roman"/>
            <w:color w:val="10AEB4"/>
            <w:sz w:val="24"/>
            <w:szCs w:val="24"/>
            <w:u w:val="single"/>
            <w:lang w:eastAsia="ru-RU"/>
          </w:rPr>
          <w:t>otkritie1212@yandex.ru</w:t>
        </w:r>
      </w:hyperlink>
      <w:r w:rsidR="00C20808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BA278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направить: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- заявку на публикацию статьи на русском языке</w:t>
      </w:r>
    </w:p>
    <w:p w:rsidR="004B4F90" w:rsidRP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- те</w:t>
      </w: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кст ст</w:t>
      </w:r>
      <w:proofErr w:type="gramEnd"/>
      <w:r w:rsidRPr="00C36936">
        <w:rPr>
          <w:rFonts w:eastAsia="Times New Roman"/>
          <w:color w:val="252525"/>
          <w:sz w:val="24"/>
          <w:szCs w:val="24"/>
          <w:lang w:eastAsia="ru-RU"/>
        </w:rPr>
        <w:t>атьи на английском или русском языках.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Те</w:t>
      </w: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кст ст</w:t>
      </w:r>
      <w:proofErr w:type="gramEnd"/>
      <w:r w:rsidRPr="00C36936">
        <w:rPr>
          <w:rFonts w:eastAsia="Times New Roman"/>
          <w:color w:val="252525"/>
          <w:sz w:val="24"/>
          <w:szCs w:val="24"/>
          <w:lang w:eastAsia="ru-RU"/>
        </w:rPr>
        <w:t>атьи и заявка на участие в конференции предоставляются в Оргкомитет по электронной почте</w:t>
      </w:r>
      <w:hyperlink r:id="rId9" w:history="1">
        <w:r w:rsidRPr="00C36936">
          <w:rPr>
            <w:rFonts w:eastAsia="Times New Roman"/>
            <w:color w:val="10AEB4"/>
            <w:sz w:val="24"/>
            <w:szCs w:val="24"/>
            <w:u w:val="single"/>
            <w:lang w:eastAsia="ru-RU"/>
          </w:rPr>
          <w:t>otkritie1212@yandex.ru</w:t>
        </w:r>
      </w:hyperlink>
      <w:r w:rsidRPr="00C36936">
        <w:rPr>
          <w:rFonts w:eastAsia="Times New Roman"/>
          <w:color w:val="252525"/>
          <w:sz w:val="24"/>
          <w:szCs w:val="24"/>
          <w:lang w:eastAsia="ru-RU"/>
        </w:rPr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:rsidR="004B4F90" w:rsidRP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Затем на Ваш E-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mail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Оргкомитетом будет выслано электронное письмо, содержащее реквизиты для оплаты регистрационного взноса через Сбербанк России,  систему денежных платежей 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fldChar w:fldCharType="begin"/>
      </w:r>
      <w:r w:rsidRPr="00C36936">
        <w:rPr>
          <w:rFonts w:eastAsia="Times New Roman"/>
          <w:color w:val="252525"/>
          <w:sz w:val="24"/>
          <w:szCs w:val="24"/>
          <w:lang w:eastAsia="ru-RU"/>
        </w:rPr>
        <w:instrText xml:space="preserve"> HYPERLINK "https://money.yandex.ru/null/?from=imainnull" \t "_blank" </w:instrText>
      </w:r>
      <w:r w:rsidRPr="00C36936">
        <w:rPr>
          <w:rFonts w:eastAsia="Times New Roman"/>
          <w:color w:val="252525"/>
          <w:sz w:val="24"/>
          <w:szCs w:val="24"/>
          <w:lang w:eastAsia="ru-RU"/>
        </w:rPr>
        <w:fldChar w:fldCharType="separate"/>
      </w:r>
      <w:r w:rsidRPr="00C36936">
        <w:rPr>
          <w:rFonts w:eastAsia="Times New Roman"/>
          <w:color w:val="10AEB4"/>
          <w:sz w:val="24"/>
          <w:szCs w:val="24"/>
          <w:u w:val="single"/>
          <w:lang w:eastAsia="ru-RU"/>
        </w:rPr>
        <w:t>Яндекс</w:t>
      </w:r>
      <w:proofErr w:type="gramStart"/>
      <w:r w:rsidRPr="00C36936">
        <w:rPr>
          <w:rFonts w:eastAsia="Times New Roman"/>
          <w:color w:val="10AEB4"/>
          <w:sz w:val="24"/>
          <w:szCs w:val="24"/>
          <w:u w:val="single"/>
          <w:lang w:eastAsia="ru-RU"/>
        </w:rPr>
        <w:t>.Д</w:t>
      </w:r>
      <w:proofErr w:type="gramEnd"/>
      <w:r w:rsidRPr="00C36936">
        <w:rPr>
          <w:rFonts w:eastAsia="Times New Roman"/>
          <w:color w:val="10AEB4"/>
          <w:sz w:val="24"/>
          <w:szCs w:val="24"/>
          <w:u w:val="single"/>
          <w:lang w:eastAsia="ru-RU"/>
        </w:rPr>
        <w:t>еньги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fldChar w:fldCharType="end"/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  или через системы денежных переводов WESTERNUNION, ЮНИСТРИМ, CONTACT, ЗОЛОТАЯ КОРОНА и другие.</w:t>
      </w:r>
    </w:p>
    <w:p w:rsidR="00C36936" w:rsidRDefault="00C36936" w:rsidP="004B4F90">
      <w:pPr>
        <w:shd w:val="clear" w:color="auto" w:fill="FFFFFF"/>
        <w:ind w:firstLine="426"/>
        <w:jc w:val="both"/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Регистрационный взнос за участие в конференции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 составляет: 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- 1300 рублей для авторов из России,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- 1600 рублей – для зарубежных авторов (ближнее и дальнее зарубежье).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В стоимость регистрационного взноса входит: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1) публикация одной статьи от участника конференции (количество авторов работы не ограничено),</w:t>
      </w:r>
    </w:p>
    <w:p w:rsidR="004B4F90" w:rsidRP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2) рассылка 1 сборника материалов конференции по почте заказной бандеролью.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Принимаются статьи на русском и английском языках.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Автор также может заказать дополнительные экземпляры сборника, стоимость одного дополнительного экземпляра составляет 370 рубле</w:t>
      </w: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й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для авторов из России, 400 рублей - для зарубежных авторов (включая пересылку). Желающие могут получить диплом или сертификат  участника конференции (200 рублей) или справку, подтверждающую факт принятия материалов к печати (200 рублей).</w:t>
      </w:r>
    </w:p>
    <w:p w:rsidR="004B4F90" w:rsidRPr="00C36936" w:rsidRDefault="004B4F90" w:rsidP="004B4F90">
      <w:pPr>
        <w:shd w:val="clear" w:color="auto" w:fill="FFFFFF"/>
        <w:spacing w:before="240" w:after="240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Рассылка электронной и печатной версии сборника авторам – январь 2015 г.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Пример</w:t>
      </w:r>
      <w:r w:rsidR="00BA278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выходных</w:t>
      </w:r>
      <w:r w:rsidR="00BA278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данных</w:t>
      </w:r>
      <w:r w:rsidR="00BA278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статьи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val="en-US" w:eastAsia="ru-RU"/>
        </w:rPr>
        <w:t>:</w:t>
      </w:r>
    </w:p>
    <w:p w:rsidR="004B4F90" w:rsidRPr="00C36936" w:rsidRDefault="004B4F90" w:rsidP="004B4F90">
      <w:pPr>
        <w:shd w:val="clear" w:color="auto" w:fill="FFFFFF"/>
        <w:spacing w:before="240" w:after="240"/>
        <w:ind w:firstLine="426"/>
        <w:jc w:val="both"/>
        <w:rPr>
          <w:rFonts w:eastAsia="Times New Roman"/>
          <w:color w:val="252525"/>
          <w:sz w:val="24"/>
          <w:szCs w:val="24"/>
          <w:lang w:val="en-US" w:eastAsia="ru-RU"/>
        </w:rPr>
      </w:pPr>
      <w:proofErr w:type="spellStart"/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>Krivtsova</w:t>
      </w:r>
      <w:proofErr w:type="spellEnd"/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M. K., </w:t>
      </w:r>
      <w:proofErr w:type="spellStart"/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>Podzorova</w:t>
      </w:r>
      <w:proofErr w:type="spellEnd"/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M. A. THE PROBLEMS OF CAREER ADVANCEMENT OF PUBLIC CIVIL SERVANTS AND THE WAYS OF THEIR SOLUTION / Annual International Scientific Conference: fundamental and applied sciences: the main results of 2015.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г</w:t>
      </w:r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.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Санкт</w:t>
      </w:r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>-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Петербург</w:t>
      </w:r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, 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Россия</w:t>
      </w:r>
      <w:r w:rsidRPr="00C36936">
        <w:rPr>
          <w:rFonts w:eastAsia="Times New Roman"/>
          <w:color w:val="252525"/>
          <w:sz w:val="24"/>
          <w:szCs w:val="24"/>
          <w:lang w:val="en-US" w:eastAsia="ru-RU"/>
        </w:rPr>
        <w:t xml:space="preserve"> – North Charleston, SC, USA.</w:t>
      </w:r>
    </w:p>
    <w:p w:rsidR="004B4F90" w:rsidRPr="00C36936" w:rsidRDefault="00BA2786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Заявка на участие в </w:t>
      </w:r>
      <w:r w:rsidR="004B4F90"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Ежегодной международной научно-практической конференции: "Фундаментальная и прикладна</w:t>
      </w:r>
      <w:r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я наука: основные итоги 2015 г.</w:t>
      </w:r>
      <w:r w:rsidR="004B4F90"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"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Фамилия, имя, отчество автор</w:t>
      </w: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>а(</w:t>
      </w:r>
      <w:proofErr w:type="spellStart"/>
      <w:proofErr w:type="gramEnd"/>
      <w:r w:rsidRPr="00C36936">
        <w:rPr>
          <w:rFonts w:eastAsia="Times New Roman"/>
          <w:color w:val="252525"/>
          <w:sz w:val="24"/>
          <w:szCs w:val="24"/>
          <w:lang w:eastAsia="ru-RU"/>
        </w:rPr>
        <w:t>ов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>)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Название статьи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Название секции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Почтовый адрес, с индексом и ФИО получателя (на этот адрес будет выслан сборник материалов конференции)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Контактный телефон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E-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mail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(если есть соавторы, то электронные адреса каждого)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Количество дополнительных экземпляров сборника, если нужно (1 доп. экз. 370 руб.</w:t>
      </w: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 </w:t>
      </w:r>
      <w:r w:rsidRPr="00C36936">
        <w:rPr>
          <w:rFonts w:eastAsia="Times New Roman"/>
          <w:color w:val="252525"/>
          <w:sz w:val="24"/>
          <w:szCs w:val="24"/>
          <w:lang w:eastAsia="ru-RU"/>
        </w:rPr>
        <w:t>для авторов из России, 400 рублей - для зарубежных авторов, включая пересылку)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Нужна ли справка, подтверждающая факт принятия материалов к печати - да/нет (стоимость справки - 200 рублей)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lastRenderedPageBreak/>
        <w:t>Нужен ли диплом участника конференции - да/нет (стоимость - 200 рублей) Если присутствуют соавторы, то привести полностью ФИО тех из них, кому нужен диплом.</w:t>
      </w:r>
    </w:p>
    <w:p w:rsidR="004B4F90" w:rsidRPr="00C36936" w:rsidRDefault="004B4F90" w:rsidP="004B4F90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Источник информации о конференции</w:t>
      </w:r>
    </w:p>
    <w:p w:rsidR="00C36936" w:rsidRDefault="00C36936" w:rsidP="004B4F90">
      <w:pPr>
        <w:shd w:val="clear" w:color="auto" w:fill="FFFFFF"/>
        <w:ind w:firstLine="426"/>
        <w:jc w:val="both"/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4B4F90" w:rsidRDefault="004B4F90" w:rsidP="004B4F90">
      <w:pPr>
        <w:shd w:val="clear" w:color="auto" w:fill="FFFFFF"/>
        <w:ind w:firstLine="426"/>
        <w:jc w:val="both"/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C3693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Требования к оформлению работ:</w:t>
      </w:r>
    </w:p>
    <w:p w:rsidR="00C36936" w:rsidRPr="00C36936" w:rsidRDefault="00C36936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</w:p>
    <w:p w:rsidR="00C36936" w:rsidRDefault="00AB4954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>1.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К публикации принимаются работы объемом не более 3-4 страниц машинописного текста формата А</w:t>
      </w:r>
      <w:proofErr w:type="gram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4</w:t>
      </w:r>
      <w:proofErr w:type="gram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(210 мм х 297 мм), включая список литературы. Стоимость каждой дополнительной страницы, сверх полных 4-х страниц – 160 рублей.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2. </w:t>
      </w:r>
      <w:proofErr w:type="gramStart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Правила оформления статьи: поля: левое 3 см, верхнее, нижнее и правое - по 2 см, шрифт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Times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New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36936">
        <w:rPr>
          <w:rFonts w:eastAsia="Times New Roman"/>
          <w:color w:val="252525"/>
          <w:sz w:val="24"/>
          <w:szCs w:val="24"/>
          <w:lang w:eastAsia="ru-RU"/>
        </w:rPr>
        <w:t>Roman</w:t>
      </w:r>
      <w:proofErr w:type="spellEnd"/>
      <w:r w:rsidRPr="00C36936">
        <w:rPr>
          <w:rFonts w:eastAsia="Times New Roman"/>
          <w:color w:val="252525"/>
          <w:sz w:val="24"/>
          <w:szCs w:val="24"/>
          <w:lang w:eastAsia="ru-RU"/>
        </w:rPr>
        <w:t>, кегель 14, межстрочный интервал – одинарный, выравнивание по ширине, отступ (абзац) - 1.25 см.</w:t>
      </w:r>
      <w:proofErr w:type="gramEnd"/>
    </w:p>
    <w:p w:rsidR="00C36936" w:rsidRDefault="00C36936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>
        <w:rPr>
          <w:rFonts w:eastAsia="Times New Roman"/>
          <w:color w:val="252525"/>
          <w:sz w:val="24"/>
          <w:szCs w:val="24"/>
          <w:lang w:eastAsia="ru-RU"/>
        </w:rPr>
        <w:t xml:space="preserve">3. </w:t>
      </w:r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Порядок расположения (структура) текста:- фамилия и инициалы автора (жирным шрифтом, по центру)- сведения об авторе (ученое звание, ученая степень, место работы / учебы)- название статьи (заглавными буквами, жирным шрифтом, по центру)- основной текст стать</w:t>
      </w:r>
      <w:proofErr w:type="gramStart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>и-</w:t>
      </w:r>
      <w:proofErr w:type="gramEnd"/>
      <w:r w:rsidR="004B4F90" w:rsidRPr="00C36936">
        <w:rPr>
          <w:rFonts w:eastAsia="Times New Roman"/>
          <w:color w:val="252525"/>
          <w:sz w:val="24"/>
          <w:szCs w:val="24"/>
          <w:lang w:eastAsia="ru-RU"/>
        </w:rPr>
        <w:t xml:space="preserve"> литература (источники).</w:t>
      </w:r>
    </w:p>
    <w:p w:rsid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4. Таблицы и рисунки в пределах объема публикации могут быть встроены в текст, не обращая внимания на их возможный разрыв.</w:t>
      </w:r>
    </w:p>
    <w:p w:rsidR="004B4F90" w:rsidRPr="00C36936" w:rsidRDefault="004B4F90" w:rsidP="00C36936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5. Список литературы в конце работы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литературы, например, [1] или [1, с.24]. Допустимо также оформление ссылок по фамилии первого автора, например: [Симонов, 1989].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C36936">
        <w:rPr>
          <w:rFonts w:eastAsia="Times New Roman"/>
          <w:color w:val="252525"/>
          <w:sz w:val="24"/>
          <w:szCs w:val="24"/>
          <w:lang w:eastAsia="ru-RU"/>
        </w:rPr>
        <w:t>Пример оформления списка литературы:</w:t>
      </w:r>
    </w:p>
    <w:p w:rsidR="004B4F90" w:rsidRPr="00C36936" w:rsidRDefault="004B4F90" w:rsidP="004B4F90">
      <w:pPr>
        <w:shd w:val="clear" w:color="auto" w:fill="FFFFFF"/>
        <w:ind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4B4F90" w:rsidRPr="00C36936" w:rsidRDefault="004B4F90" w:rsidP="004B4F90">
      <w:pPr>
        <w:numPr>
          <w:ilvl w:val="0"/>
          <w:numId w:val="3"/>
        </w:numPr>
        <w:ind w:left="0" w:firstLine="426"/>
        <w:jc w:val="both"/>
        <w:rPr>
          <w:rFonts w:eastAsia="Times New Roman"/>
          <w:color w:val="252525"/>
          <w:sz w:val="24"/>
          <w:szCs w:val="24"/>
          <w:lang w:eastAsia="ru-RU"/>
        </w:rPr>
      </w:pPr>
      <w:r w:rsidRPr="00C36936">
        <w:rPr>
          <w:rFonts w:eastAsia="Times New Roman"/>
          <w:color w:val="252525"/>
          <w:sz w:val="24"/>
          <w:szCs w:val="24"/>
          <w:lang w:eastAsia="ru-RU"/>
        </w:rPr>
        <w:t>Симонов И. В. Происхождение духовности / И. В. Симонов, К. М. Ершов, Ю. П. Вяземский. - М.: Просвещение, 1989.</w:t>
      </w:r>
    </w:p>
    <w:p w:rsidR="001A0D14" w:rsidRPr="00C36936" w:rsidRDefault="001A0D14" w:rsidP="004B4F90">
      <w:pPr>
        <w:ind w:firstLine="426"/>
        <w:jc w:val="both"/>
        <w:rPr>
          <w:sz w:val="24"/>
          <w:szCs w:val="24"/>
        </w:rPr>
      </w:pPr>
    </w:p>
    <w:sectPr w:rsidR="001A0D14" w:rsidRPr="00C3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D0F"/>
    <w:multiLevelType w:val="multilevel"/>
    <w:tmpl w:val="1B76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02868"/>
    <w:multiLevelType w:val="multilevel"/>
    <w:tmpl w:val="AF10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260D5"/>
    <w:multiLevelType w:val="multilevel"/>
    <w:tmpl w:val="1E4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9E"/>
    <w:rsid w:val="001A0D14"/>
    <w:rsid w:val="004B4F90"/>
    <w:rsid w:val="00AB4954"/>
    <w:rsid w:val="00BA2786"/>
    <w:rsid w:val="00C20808"/>
    <w:rsid w:val="00C36936"/>
    <w:rsid w:val="00C5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kritie12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ker-tayl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inprint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kritie12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2015-09-18T09:27:00Z</cp:lastPrinted>
  <dcterms:created xsi:type="dcterms:W3CDTF">2015-09-16T10:23:00Z</dcterms:created>
  <dcterms:modified xsi:type="dcterms:W3CDTF">2015-09-18T09:29:00Z</dcterms:modified>
</cp:coreProperties>
</file>