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AFAF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551E53" w:rsidRPr="00551E53" w:rsidTr="00551E53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Borders>
                <w:top w:val="single" w:sz="6" w:space="0" w:color="8EB2CA"/>
                <w:left w:val="single" w:sz="6" w:space="0" w:color="8EB2CA"/>
                <w:bottom w:val="single" w:sz="6" w:space="0" w:color="8EB2CA"/>
                <w:right w:val="single" w:sz="6" w:space="0" w:color="8EB2CA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551E53" w:rsidRPr="00551E5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4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551E53" w:rsidRPr="00551E5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82BFE7"/>
                          <w:tblCellMar>
                            <w:top w:w="225" w:type="dxa"/>
                            <w:left w:w="225" w:type="dxa"/>
                            <w:bottom w:w="225" w:type="dxa"/>
                            <w:right w:w="22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70"/>
                        </w:tblGrid>
                        <w:tr w:rsidR="00551E53" w:rsidRPr="00551E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82BFE7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7"/>
                                <w:gridCol w:w="6713"/>
                              </w:tblGrid>
                              <w:tr w:rsidR="00551E53" w:rsidRPr="00551E5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50" w:type="pct"/>
                                    <w:hideMark/>
                                  </w:tcPr>
                                  <w:p w:rsidR="00551E53" w:rsidRPr="00551E53" w:rsidRDefault="00551E53" w:rsidP="00551E53">
                                    <w:pPr>
                                      <w:spacing w:after="100" w:afterAutospacing="1" w:line="270" w:lineRule="atLeas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51E53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551E53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instrText xml:space="preserve"> HYPERLINK "http://pulse-stat.com/urls/5877851/MjgxMjYy/f54d52d9308c38ee4969a4b8488a6c6c" \t "_blank" </w:instrText>
                                    </w:r>
                                    <w:r w:rsidRPr="00551E53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separate"/>
                                    </w:r>
                                    <w:r w:rsidRPr="00551E53">
                                      <w:rPr>
                                        <w:rFonts w:ascii="Arial" w:eastAsia="Times New Roman" w:hAnsi="Arial" w:cs="Arial"/>
                                        <w:color w:val="003068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www.educonomics.ru</w:t>
                                    </w:r>
                                    <w:r w:rsidRPr="00551E53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3350" w:type="pct"/>
                                    <w:hideMark/>
                                  </w:tcPr>
                                  <w:p w:rsidR="00551E53" w:rsidRPr="00551E53" w:rsidRDefault="00551E53" w:rsidP="00551E53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51E53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Не видите изображений? </w:t>
                                    </w:r>
                                    <w:hyperlink r:id="rId6" w:tgtFrame="_blank" w:history="1">
                                      <w:r w:rsidRPr="00551E53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18"/>
                                          <w:szCs w:val="18"/>
                                          <w:u w:val="single"/>
                                          <w:lang w:eastAsia="ru-RU"/>
                                        </w:rPr>
                                        <w:t>Нажмите сюда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1E53" w:rsidRPr="00551E53" w:rsidRDefault="00551E53" w:rsidP="00551E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1E53" w:rsidRPr="00551E53" w:rsidRDefault="00551E53" w:rsidP="00551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1E53" w:rsidRPr="00551E53" w:rsidRDefault="00551E53" w:rsidP="00551E53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color w:val="999999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1E53" w:rsidRPr="00551E5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4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551E53" w:rsidRPr="00551E5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25" w:type="dxa"/>
                            <w:left w:w="225" w:type="dxa"/>
                            <w:bottom w:w="225" w:type="dxa"/>
                            <w:right w:w="22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70"/>
                        </w:tblGrid>
                        <w:tr w:rsidR="00551E53" w:rsidRPr="00551E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E53" w:rsidRPr="00551E53" w:rsidRDefault="00551E53" w:rsidP="00551E5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478155" cy="457200"/>
                                        <wp:effectExtent l="0" t="0" r="0" b="0"/>
                                        <wp:docPr id="2" name="Прямоугольник 2" descr="Институт экономики и управления финансами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47815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id="Прямоугольник 2" o:spid="_x0000_s1026" alt="Описание: Институт экономики и управления финансами" style="width:37.6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  <w:bookmarkStart w:id="0" w:name="_GoBack"/>
                            <w:p w:rsidR="00551E53" w:rsidRPr="00551E53" w:rsidRDefault="00551E53" w:rsidP="00551E5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80"/>
                                  <w:sz w:val="28"/>
                                  <w:szCs w:val="28"/>
                                  <w:lang w:eastAsia="ru-RU"/>
                                </w:rPr>
                                <w:fldChar w:fldCharType="begin"/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80"/>
                                  <w:sz w:val="28"/>
                                  <w:szCs w:val="28"/>
                                  <w:lang w:eastAsia="ru-RU"/>
                                </w:rPr>
                                <w:instrText xml:space="preserve"> HYPERLINK "http://pulse-stat.com/urls/5877852/MjgxMjYy/f54d52d9308c38ee4969a4b8488a6c6c" \t "_blank" </w:instrText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80"/>
                                  <w:sz w:val="28"/>
                                  <w:szCs w:val="28"/>
                                  <w:lang w:eastAsia="ru-RU"/>
                                </w:rPr>
                                <w:fldChar w:fldCharType="separate"/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FF"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Институт экономики и управления финансами</w:t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80"/>
                                  <w:sz w:val="28"/>
                                  <w:szCs w:val="28"/>
                                  <w:lang w:eastAsia="ru-RU"/>
                                </w:rPr>
                                <w:fldChar w:fldCharType="end"/>
                              </w:r>
                              <w:bookmarkEnd w:id="0"/>
                            </w:p>
                          </w:tc>
                        </w:tr>
                      </w:tbl>
                      <w:p w:rsidR="00551E53" w:rsidRPr="00551E53" w:rsidRDefault="00551E53" w:rsidP="00551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1E53" w:rsidRPr="00551E53" w:rsidRDefault="00551E53" w:rsidP="00551E53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color w:val="999999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1E53" w:rsidRPr="00551E5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4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551E53" w:rsidRPr="00551E5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25" w:type="dxa"/>
                            <w:left w:w="225" w:type="dxa"/>
                            <w:bottom w:w="225" w:type="dxa"/>
                            <w:right w:w="22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70"/>
                        </w:tblGrid>
                        <w:tr w:rsidR="00551E53" w:rsidRPr="00551E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E53" w:rsidRPr="00551E53" w:rsidRDefault="00551E53" w:rsidP="00551E53">
                              <w:pPr>
                                <w:spacing w:before="100" w:beforeAutospacing="1" w:after="100" w:afterAutospacing="1" w:line="3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Институт экономики и управления финансами объявляет набор для участия во II заочной Международной научно-практической конференции на тему:</w:t>
                              </w:r>
                            </w:p>
                            <w:p w:rsidR="00551E53" w:rsidRPr="00551E53" w:rsidRDefault="00551E53" w:rsidP="00551E53">
                              <w:pPr>
                                <w:spacing w:before="100" w:beforeAutospacing="1" w:after="100" w:afterAutospacing="1" w:line="315" w:lineRule="atLeast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2B2B2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551E5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80"/>
                                    <w:sz w:val="36"/>
                                    <w:szCs w:val="36"/>
                                    <w:u w:val="single"/>
                                    <w:lang w:eastAsia="ru-RU"/>
                                  </w:rPr>
                                  <w:t>«АКТУАЛЬНЫЕ ВОПРОСЫ И ПЕРСПЕКТИВЫ РАЗВИТИЯ ЭКОНОМИКИ 21 ВЕКА»</w:t>
                                </w:r>
                              </w:hyperlink>
                            </w:p>
                            <w:p w:rsidR="00551E53" w:rsidRPr="00551E53" w:rsidRDefault="00551E53" w:rsidP="00551E53">
                              <w:pPr>
                                <w:spacing w:before="100" w:beforeAutospacing="1" w:after="100" w:afterAutospacing="1" w:line="3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которая состоится: 13-14 августа 2015 в г. Москва, Россия</w:t>
                              </w:r>
                            </w:p>
                            <w:p w:rsidR="00551E53" w:rsidRPr="00551E53" w:rsidRDefault="00551E53" w:rsidP="00551E53">
                              <w:pPr>
                                <w:spacing w:after="100" w:afterAutospacing="1" w:line="315" w:lineRule="atLeast"/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551E53" w:rsidRPr="00551E53" w:rsidRDefault="00551E53" w:rsidP="00551E53">
                              <w:pPr>
                                <w:spacing w:before="100" w:beforeAutospacing="1" w:after="100" w:afterAutospacing="1" w:line="3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Для участия приглашаются научные работники и преподаватели ВУЗов, специалисты, докторанты, аспиранты, соискатели, студенты и все заинтересованные авторы публикаций.</w:t>
                              </w:r>
                            </w:p>
                            <w:p w:rsidR="00551E53" w:rsidRPr="00551E53" w:rsidRDefault="00551E53" w:rsidP="00551E53">
                              <w:pPr>
                                <w:spacing w:before="100" w:beforeAutospacing="1" w:after="100" w:afterAutospacing="1" w:line="3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С наилучшими пожеланиями,</w:t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Институт экономики и управления финансами</w:t>
                              </w:r>
                            </w:p>
                          </w:tc>
                        </w:tr>
                      </w:tbl>
                      <w:p w:rsidR="00551E53" w:rsidRPr="00551E53" w:rsidRDefault="00551E53" w:rsidP="00551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1E53" w:rsidRPr="00551E53" w:rsidRDefault="00551E53" w:rsidP="00551E53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color w:val="999999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1E53" w:rsidRPr="00551E5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4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551E53" w:rsidRPr="00551E5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25" w:type="dxa"/>
                            <w:left w:w="225" w:type="dxa"/>
                            <w:bottom w:w="225" w:type="dxa"/>
                            <w:right w:w="22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70"/>
                        </w:tblGrid>
                        <w:tr w:rsidR="00551E53" w:rsidRPr="00551E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250" w:type="dxa"/>
                                <w:jc w:val="center"/>
                                <w:tblCellSpacing w:w="0" w:type="dxa"/>
                                <w:tblBorders>
                                  <w:top w:val="single" w:sz="6" w:space="0" w:color="72BDF4"/>
                                  <w:left w:val="single" w:sz="6" w:space="0" w:color="72BDF4"/>
                                  <w:bottom w:val="single" w:sz="18" w:space="0" w:color="4A9DE1"/>
                                  <w:right w:val="single" w:sz="6" w:space="0" w:color="72BDF4"/>
                                </w:tblBorders>
                                <w:shd w:val="clear" w:color="auto" w:fill="6BB9F7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0"/>
                              </w:tblGrid>
                              <w:tr w:rsidR="00551E53" w:rsidRPr="00551E53" w:rsidTr="00551E53">
                                <w:trPr>
                                  <w:trHeight w:val="7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250" w:type="dxa"/>
                                    <w:shd w:val="clear" w:color="auto" w:fill="6BB9F7"/>
                                    <w:vAlign w:val="center"/>
                                    <w:hideMark/>
                                  </w:tcPr>
                                  <w:p w:rsidR="00551E53" w:rsidRPr="00551E53" w:rsidRDefault="00551E53" w:rsidP="00551E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551E53">
                                        <w:rPr>
                                          <w:rFonts w:ascii="Arial" w:eastAsia="Times New Roman" w:hAnsi="Arial" w:cs="Arial"/>
                                          <w:color w:val="0B0D3D"/>
                                          <w:sz w:val="33"/>
                                          <w:szCs w:val="33"/>
                                          <w:u w:val="single"/>
                                          <w:lang w:eastAsia="ru-RU"/>
                                        </w:rPr>
                                        <w:t>Участвовать в конференции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1E53" w:rsidRPr="00551E53" w:rsidRDefault="00551E53" w:rsidP="00551E5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1E53" w:rsidRPr="00551E53" w:rsidRDefault="00551E53" w:rsidP="00551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225" w:type="dxa"/>
                            <w:left w:w="225" w:type="dxa"/>
                            <w:bottom w:w="225" w:type="dxa"/>
                            <w:right w:w="22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70"/>
                        </w:tblGrid>
                        <w:tr w:rsidR="00551E53" w:rsidRPr="00551E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E53" w:rsidRPr="00551E53" w:rsidRDefault="00551E53" w:rsidP="00551E53">
                              <w:pPr>
                                <w:shd w:val="clear" w:color="auto" w:fill="F1F2F3"/>
                                <w:spacing w:before="100" w:beforeAutospacing="1" w:after="100" w:afterAutospacing="1" w:line="315" w:lineRule="atLeast"/>
                                <w:jc w:val="center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3068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aps/>
                                  <w:color w:val="003068"/>
                                  <w:sz w:val="30"/>
                                  <w:szCs w:val="30"/>
                                  <w:lang w:eastAsia="ru-RU"/>
                                </w:rPr>
                                <w:t>КАК ПРИНЯТЬ УЧАСТИЕ</w:t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3068"/>
                                  <w:sz w:val="30"/>
                                  <w:szCs w:val="30"/>
                                  <w:lang w:eastAsia="ru-RU"/>
                                </w:rPr>
                                <w:t> в экономических конференциях:</w:t>
                              </w:r>
                            </w:p>
                            <w:p w:rsidR="00551E53" w:rsidRPr="00551E53" w:rsidRDefault="00551E53" w:rsidP="00551E53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B2B2B2"/>
                                  <w:sz w:val="42"/>
                                  <w:szCs w:val="42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B2B2B2"/>
                                  <w:sz w:val="42"/>
                                  <w:szCs w:val="42"/>
                                  <w:lang w:eastAsia="ru-RU"/>
                                </w:rPr>
                                <w:t>1.</w:t>
                              </w:r>
                            </w:p>
                            <w:p w:rsidR="00551E53" w:rsidRPr="00551E53" w:rsidRDefault="00551E53" w:rsidP="00551E53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  <w:pict>
                                  <v:rect id="_x0000_i1026" style="width:0;height:1.5pt" o:hralign="center" o:hrstd="t" o:hr="t" fillcolor="#a0a0a0" stroked="f"/>
                                </w:pict>
                              </w:r>
                            </w:p>
                            <w:p w:rsidR="00551E53" w:rsidRPr="00551E53" w:rsidRDefault="00551E53" w:rsidP="00551E53">
                              <w:pPr>
                                <w:spacing w:before="75" w:after="75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В первую очередь нужно </w:t>
                              </w:r>
                              <w:hyperlink r:id="rId9" w:tgtFrame="_blank" w:history="1">
                                <w:r w:rsidRPr="00551E5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заполнить анкету автора</w:t>
                                </w:r>
                              </w:hyperlink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 xml:space="preserve"> (если присутствуют соавторы, тогда анкету заполняет один автор, ответственный за получение сборника по почте), при этом прикрепив статью в формате </w:t>
                              </w:r>
                              <w:proofErr w:type="spellStart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doc</w:t>
                              </w:r>
                              <w:proofErr w:type="spellEnd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 xml:space="preserve"> или </w:t>
                              </w:r>
                              <w:proofErr w:type="spellStart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docx</w:t>
                              </w:r>
                              <w:proofErr w:type="spellEnd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 xml:space="preserve"> (с названием статьи:</w:t>
                              </w:r>
                              <w:proofErr w:type="gramEnd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«ФИО автора» кириллицей или латинскими буквами) в соответствующем разделе формы.</w:t>
                              </w:r>
                              <w:proofErr w:type="gramEnd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С правилами оформления Вы можете ознакомиться в разделе </w:t>
                              </w:r>
                              <w:hyperlink r:id="rId10" w:tgtFrame="_blank" w:history="1">
                                <w:r w:rsidRPr="00551E53">
                                  <w:rPr>
                                    <w:rFonts w:ascii="Arial" w:eastAsia="Times New Roman" w:hAnsi="Arial" w:cs="Arial"/>
                                    <w:i/>
                                    <w:iCs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«Правила оформления статьи»</w:t>
                                </w:r>
                              </w:hyperlink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;</w:t>
                              </w:r>
                            </w:p>
                            <w:p w:rsidR="00551E53" w:rsidRPr="00551E53" w:rsidRDefault="00551E53" w:rsidP="00551E53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B2B2B2"/>
                                  <w:sz w:val="42"/>
                                  <w:szCs w:val="42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B2B2B2"/>
                                  <w:sz w:val="42"/>
                                  <w:szCs w:val="42"/>
                                  <w:lang w:eastAsia="ru-RU"/>
                                </w:rPr>
                                <w:t>2.</w:t>
                              </w:r>
                            </w:p>
                            <w:p w:rsidR="00551E53" w:rsidRPr="00551E53" w:rsidRDefault="00551E53" w:rsidP="00551E53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  <w:pict>
                                  <v:rect id="_x0000_i1027" style="width:0;height:1.5pt" o:hralign="center" o:hrstd="t" o:hr="t" fillcolor="#a0a0a0" stroked="f"/>
                                </w:pict>
                              </w:r>
                            </w:p>
                            <w:p w:rsidR="00551E53" w:rsidRPr="00551E53" w:rsidRDefault="00551E53" w:rsidP="00551E53">
                              <w:pPr>
                                <w:spacing w:before="75" w:after="75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Дождаться ответа редакции о принятии статьи на публикацию и оплатить участие в конференции одним из способов указанных в разделе </w:t>
                              </w:r>
                              <w:hyperlink r:id="rId11" w:tgtFrame="_blank" w:history="1">
                                <w:r w:rsidRPr="00551E53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«Оплата»</w:t>
                                </w:r>
                              </w:hyperlink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;</w:t>
                              </w:r>
                            </w:p>
                            <w:p w:rsidR="00551E53" w:rsidRPr="00551E53" w:rsidRDefault="00551E53" w:rsidP="00551E53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B2B2B2"/>
                                  <w:sz w:val="42"/>
                                  <w:szCs w:val="42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B2B2B2"/>
                                  <w:sz w:val="42"/>
                                  <w:szCs w:val="42"/>
                                  <w:lang w:eastAsia="ru-RU"/>
                                </w:rPr>
                                <w:t>3.</w:t>
                              </w:r>
                            </w:p>
                            <w:p w:rsidR="00551E53" w:rsidRPr="00551E53" w:rsidRDefault="00551E53" w:rsidP="00551E53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color w:val="B2B2B2"/>
                                  <w:sz w:val="21"/>
                                  <w:szCs w:val="21"/>
                                  <w:lang w:eastAsia="ru-RU"/>
                                </w:rPr>
                                <w:pict>
                                  <v:rect id="_x0000_i1028" style="width:0;height:1.5pt" o:hralign="center" o:hrstd="t" o:hr="t" fillcolor="#a0a0a0" stroked="f"/>
                                </w:pict>
                              </w:r>
                            </w:p>
                            <w:p w:rsidR="00551E53" w:rsidRPr="00551E53" w:rsidRDefault="00551E53" w:rsidP="00551E53">
                              <w:pPr>
                                <w:spacing w:before="75" w:after="75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 xml:space="preserve">Для подтверждения оплаты необходимо отправить на </w:t>
                              </w:r>
                              <w:proofErr w:type="spellStart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email</w:t>
                              </w:r>
                              <w:proofErr w:type="spellEnd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  <w:hyperlink r:id="rId12" w:tgtFrame="_blank" w:history="1">
                                <w:r w:rsidRPr="00551E53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info@educonomics.ru</w:t>
                                </w:r>
                              </w:hyperlink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отсканированную (либо фото) квитанцию/чек об оплате публикации.</w:t>
                              </w:r>
                            </w:p>
                          </w:tc>
                        </w:tr>
                      </w:tbl>
                      <w:p w:rsidR="00551E53" w:rsidRPr="00551E53" w:rsidRDefault="00551E53" w:rsidP="00551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1E53" w:rsidRPr="00551E53" w:rsidRDefault="00551E53" w:rsidP="00551E53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color w:val="999999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1E53" w:rsidRPr="00551E5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4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551E53" w:rsidRPr="00551E5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25" w:type="dxa"/>
                            <w:left w:w="225" w:type="dxa"/>
                            <w:bottom w:w="225" w:type="dxa"/>
                            <w:right w:w="22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70"/>
                        </w:tblGrid>
                        <w:tr w:rsidR="00551E53" w:rsidRPr="00551E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E53" w:rsidRPr="00551E53" w:rsidRDefault="00551E53" w:rsidP="00551E53">
                              <w:pPr>
                                <w:shd w:val="clear" w:color="auto" w:fill="F1F2F3"/>
                                <w:spacing w:before="100" w:beforeAutospacing="1" w:after="100" w:afterAutospacing="1" w:line="315" w:lineRule="atLeast"/>
                                <w:jc w:val="center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3068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aps/>
                                  <w:color w:val="003068"/>
                                  <w:sz w:val="30"/>
                                  <w:szCs w:val="30"/>
                                  <w:lang w:eastAsia="ru-RU"/>
                                </w:rPr>
                                <w:lastRenderedPageBreak/>
                                <w:t>УЧАСТИЕ В КОНФЕРЕНЦИИ</w:t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3068"/>
                                  <w:sz w:val="30"/>
                                  <w:szCs w:val="30"/>
                                  <w:lang w:eastAsia="ru-RU"/>
                                </w:rPr>
                                <w:t> обеспечивает Вам:</w:t>
                              </w:r>
                            </w:p>
                            <w:p w:rsidR="00551E53" w:rsidRPr="00551E53" w:rsidRDefault="00551E53" w:rsidP="00551E5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Рецензирование и публикация</w:t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 одной статьи объемом до 10 страниц (при превышении объема статьи, оплата за каждую дополнительную страницу составит 100 рублей/3 дол.</w:t>
                              </w:r>
                              <w:proofErr w:type="gramEnd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США);</w:t>
                              </w:r>
                              <w:proofErr w:type="gramEnd"/>
                            </w:p>
                            <w:p w:rsidR="00551E53" w:rsidRPr="00551E53" w:rsidRDefault="00551E53" w:rsidP="00551E5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 xml:space="preserve">Статьи участников конференции будут опубликованы в периодическом научном сборнике научных статей Института экономики и управления финансами, с </w:t>
                              </w:r>
                              <w:proofErr w:type="gramStart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постатейным</w:t>
                              </w:r>
                              <w:proofErr w:type="gramEnd"/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размещение в РИНЦ</w:t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 (Российский индекс научного цитирования [РИНЦ]);</w:t>
                              </w:r>
                            </w:p>
                            <w:p w:rsidR="00551E53" w:rsidRPr="00551E53" w:rsidRDefault="00551E53" w:rsidP="00551E5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Печатный номер журнала</w:t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, который будет доставлен по указанному Вами почтовому адресу;</w:t>
                              </w:r>
                            </w:p>
                            <w:p w:rsidR="00551E53" w:rsidRPr="00551E53" w:rsidRDefault="00551E53" w:rsidP="00551E5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Сертификат участника конференции</w:t>
                              </w:r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 (автору и соавторам);</w:t>
                              </w:r>
                            </w:p>
                            <w:p w:rsidR="00551E53" w:rsidRPr="00551E53" w:rsidRDefault="00551E53" w:rsidP="00551E5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Размещение работ в электронной версии сборника на сайте </w:t>
                              </w:r>
                              <w:hyperlink r:id="rId13" w:tgtFrame="_blank" w:history="1">
                                <w:r w:rsidRPr="00551E53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www.educonomics.ru</w:t>
                                </w:r>
                              </w:hyperlink>
                              <w:r w:rsidRPr="00551E53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551E53" w:rsidRPr="00551E53" w:rsidRDefault="00551E53" w:rsidP="00551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225" w:type="dxa"/>
                            <w:left w:w="225" w:type="dxa"/>
                            <w:bottom w:w="225" w:type="dxa"/>
                            <w:right w:w="22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70"/>
                        </w:tblGrid>
                        <w:tr w:rsidR="00551E53" w:rsidRPr="00551E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250" w:type="dxa"/>
                                <w:jc w:val="center"/>
                                <w:tblCellSpacing w:w="0" w:type="dxa"/>
                                <w:tblBorders>
                                  <w:top w:val="single" w:sz="6" w:space="0" w:color="72BDF4"/>
                                  <w:left w:val="single" w:sz="6" w:space="0" w:color="72BDF4"/>
                                  <w:bottom w:val="single" w:sz="18" w:space="0" w:color="4A9DE1"/>
                                  <w:right w:val="single" w:sz="6" w:space="0" w:color="72BDF4"/>
                                </w:tblBorders>
                                <w:shd w:val="clear" w:color="auto" w:fill="6BB9F7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0"/>
                              </w:tblGrid>
                              <w:tr w:rsidR="00551E53" w:rsidRPr="00551E53" w:rsidTr="00551E53">
                                <w:trPr>
                                  <w:trHeight w:val="7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250" w:type="dxa"/>
                                    <w:shd w:val="clear" w:color="auto" w:fill="6BB9F7"/>
                                    <w:vAlign w:val="center"/>
                                    <w:hideMark/>
                                  </w:tcPr>
                                  <w:p w:rsidR="00551E53" w:rsidRPr="00551E53" w:rsidRDefault="00551E53" w:rsidP="00551E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551E53">
                                        <w:rPr>
                                          <w:rFonts w:ascii="Arial" w:eastAsia="Times New Roman" w:hAnsi="Arial" w:cs="Arial"/>
                                          <w:color w:val="0B0D3D"/>
                                          <w:sz w:val="33"/>
                                          <w:szCs w:val="33"/>
                                          <w:u w:val="single"/>
                                          <w:lang w:eastAsia="ru-RU"/>
                                        </w:rPr>
                                        <w:t>Участвовать в конференции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1E53" w:rsidRPr="00551E53" w:rsidRDefault="00551E53" w:rsidP="00551E5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1E53" w:rsidRPr="00551E53" w:rsidRDefault="00551E53" w:rsidP="00551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1E53" w:rsidRPr="00551E53" w:rsidRDefault="00551E53" w:rsidP="00551E53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color w:val="999999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1E53" w:rsidRPr="00551E5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4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551E53" w:rsidRPr="00551E5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A9D4F0"/>
                          <w:tblCellMar>
                            <w:top w:w="225" w:type="dxa"/>
                            <w:left w:w="225" w:type="dxa"/>
                            <w:bottom w:w="225" w:type="dxa"/>
                            <w:right w:w="22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70"/>
                        </w:tblGrid>
                        <w:tr w:rsidR="00551E53" w:rsidRPr="00551E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9D4F0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0"/>
                                <w:gridCol w:w="5010"/>
                              </w:tblGrid>
                              <w:tr w:rsidR="00551E53" w:rsidRPr="00551E5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p w:rsidR="00551E53" w:rsidRPr="00551E53" w:rsidRDefault="00551E53" w:rsidP="00551E53">
                                    <w:pPr>
                                      <w:spacing w:after="100" w:afterAutospacing="1" w:line="270" w:lineRule="atLeast"/>
                                      <w:rPr>
                                        <w:rFonts w:ascii="Arial" w:eastAsia="Times New Roman" w:hAnsi="Arial" w:cs="Arial"/>
                                        <w:color w:val="191919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51E53">
                                      <w:rPr>
                                        <w:rFonts w:ascii="Arial" w:eastAsia="Times New Roman" w:hAnsi="Arial" w:cs="Arial"/>
                                        <w:color w:val="191919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Вы получили это письмо, потому что подписались на рассылку Института. Если хотите отказаться от получения рассылки, перейдите по ссылке отписаться.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p w:rsidR="00551E53" w:rsidRPr="00551E53" w:rsidRDefault="00551E53" w:rsidP="00551E53">
                                    <w:pPr>
                                      <w:spacing w:before="100" w:beforeAutospacing="1" w:after="100" w:afterAutospacing="1" w:line="270" w:lineRule="atLeast"/>
                                      <w:rPr>
                                        <w:rFonts w:ascii="Arial" w:eastAsia="Times New Roman" w:hAnsi="Arial" w:cs="Arial"/>
                                        <w:color w:val="191919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51E53">
                                      <w:rPr>
                                        <w:rFonts w:ascii="Arial" w:eastAsia="Times New Roman" w:hAnsi="Arial" w:cs="Arial"/>
                                        <w:color w:val="191919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Наш адрес:</w:t>
                                    </w:r>
                                    <w:r w:rsidRPr="00551E53">
                                      <w:rPr>
                                        <w:rFonts w:ascii="Arial" w:eastAsia="Times New Roman" w:hAnsi="Arial" w:cs="Arial"/>
                                        <w:color w:val="191919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  <w:t>127273, г. Москва, Отрадный проезд, 11</w:t>
                                    </w:r>
                                    <w:r w:rsidRPr="00551E53">
                                      <w:rPr>
                                        <w:rFonts w:ascii="Arial" w:eastAsia="Times New Roman" w:hAnsi="Arial" w:cs="Arial"/>
                                        <w:color w:val="191919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hyperlink r:id="rId15" w:tgtFrame="_blank" w:history="1">
                                      <w:r w:rsidRPr="00551E53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18"/>
                                          <w:szCs w:val="18"/>
                                          <w:u w:val="single"/>
                                          <w:lang w:eastAsia="ru-RU"/>
                                        </w:rPr>
                                        <w:t>info@educonomics.ru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1E53" w:rsidRPr="00551E53" w:rsidRDefault="00551E53" w:rsidP="00551E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1E53" w:rsidRPr="00551E53" w:rsidRDefault="00551E53" w:rsidP="00551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1E53" w:rsidRPr="00551E53" w:rsidRDefault="00551E53" w:rsidP="00551E53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color w:val="999999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1E53" w:rsidRPr="00551E5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4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551E53" w:rsidRPr="00551E5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82BFE7"/>
                          <w:tblCellMar>
                            <w:top w:w="225" w:type="dxa"/>
                            <w:left w:w="225" w:type="dxa"/>
                            <w:bottom w:w="225" w:type="dxa"/>
                            <w:right w:w="22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70"/>
                        </w:tblGrid>
                        <w:tr w:rsidR="00551E53" w:rsidRPr="00551E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82BFE7"/>
                              <w:vAlign w:val="center"/>
                              <w:hideMark/>
                            </w:tcPr>
                            <w:p w:rsidR="00551E53" w:rsidRPr="00551E53" w:rsidRDefault="00551E53" w:rsidP="00551E5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16" w:tgtFrame="_blank" w:history="1">
                                <w:r w:rsidRPr="00551E53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Отказаться от рассылки</w:t>
                                </w:r>
                              </w:hyperlink>
                            </w:p>
                          </w:tc>
                        </w:tr>
                      </w:tbl>
                      <w:p w:rsidR="00551E53" w:rsidRPr="00551E53" w:rsidRDefault="00551E53" w:rsidP="00551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1E53" w:rsidRPr="00551E53" w:rsidRDefault="00551E53" w:rsidP="00551E53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color w:val="9999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51E53" w:rsidRPr="00551E53" w:rsidRDefault="00551E53" w:rsidP="0055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E53" w:rsidRPr="00551E53" w:rsidRDefault="00551E53" w:rsidP="00551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51E53" w:rsidRPr="00551E53" w:rsidTr="00551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E53" w:rsidRPr="00551E53" w:rsidRDefault="00551E53" w:rsidP="0055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4295" cy="74295"/>
                      <wp:effectExtent l="0" t="0" r="0" b="0"/>
                      <wp:docPr id="1" name="Прямоугольник 1" descr="http://mail.kstu.kz/zimbra/h/search;jsessionid=im44b69mdrpe?su=1&amp;si=5&amp;so=0&amp;sc=202&amp;st=conversation&amp;action=rowView&amp;cid=-268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4295" cy="74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://mail.kstu.kz/zimbra/h/search;jsessionid=im44b69mdrpe?su=1&amp;si=5&amp;so=0&amp;sc=202&amp;st=conversation&amp;action=rowView&amp;cid=-26800" style="width:5.85pt;height: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81122" w:rsidRDefault="00881122"/>
    <w:sectPr w:rsidR="0088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A77"/>
    <w:multiLevelType w:val="multilevel"/>
    <w:tmpl w:val="F63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53"/>
    <w:rsid w:val="00000317"/>
    <w:rsid w:val="00012A33"/>
    <w:rsid w:val="00016E28"/>
    <w:rsid w:val="0003063F"/>
    <w:rsid w:val="000321B0"/>
    <w:rsid w:val="00033020"/>
    <w:rsid w:val="0004040D"/>
    <w:rsid w:val="00040E58"/>
    <w:rsid w:val="00046F9F"/>
    <w:rsid w:val="0005735D"/>
    <w:rsid w:val="000602AF"/>
    <w:rsid w:val="00061BD2"/>
    <w:rsid w:val="00063208"/>
    <w:rsid w:val="00064594"/>
    <w:rsid w:val="00070966"/>
    <w:rsid w:val="000772B1"/>
    <w:rsid w:val="00077B1E"/>
    <w:rsid w:val="00081680"/>
    <w:rsid w:val="00081FE2"/>
    <w:rsid w:val="00085EA6"/>
    <w:rsid w:val="00091E51"/>
    <w:rsid w:val="00095300"/>
    <w:rsid w:val="00096CD1"/>
    <w:rsid w:val="000A4A8D"/>
    <w:rsid w:val="000B170E"/>
    <w:rsid w:val="000B3AE8"/>
    <w:rsid w:val="000B519D"/>
    <w:rsid w:val="000C522F"/>
    <w:rsid w:val="000C5B21"/>
    <w:rsid w:val="000E5F21"/>
    <w:rsid w:val="000F57C0"/>
    <w:rsid w:val="00105127"/>
    <w:rsid w:val="001074DF"/>
    <w:rsid w:val="001126AA"/>
    <w:rsid w:val="001139B8"/>
    <w:rsid w:val="00116A66"/>
    <w:rsid w:val="0012114C"/>
    <w:rsid w:val="001317A4"/>
    <w:rsid w:val="00134A90"/>
    <w:rsid w:val="0014031B"/>
    <w:rsid w:val="00142F31"/>
    <w:rsid w:val="0014578A"/>
    <w:rsid w:val="001468AC"/>
    <w:rsid w:val="00146DEA"/>
    <w:rsid w:val="00150150"/>
    <w:rsid w:val="00161359"/>
    <w:rsid w:val="001678D4"/>
    <w:rsid w:val="0018003C"/>
    <w:rsid w:val="00184703"/>
    <w:rsid w:val="00192228"/>
    <w:rsid w:val="00194BFF"/>
    <w:rsid w:val="00195BB4"/>
    <w:rsid w:val="001A07C2"/>
    <w:rsid w:val="001A16D6"/>
    <w:rsid w:val="001A7819"/>
    <w:rsid w:val="001C1602"/>
    <w:rsid w:val="001C306C"/>
    <w:rsid w:val="001D0BE5"/>
    <w:rsid w:val="001D2FCB"/>
    <w:rsid w:val="001D3038"/>
    <w:rsid w:val="001D586C"/>
    <w:rsid w:val="001E0079"/>
    <w:rsid w:val="001E4A33"/>
    <w:rsid w:val="001E6BE4"/>
    <w:rsid w:val="001F7F00"/>
    <w:rsid w:val="0020250A"/>
    <w:rsid w:val="00204426"/>
    <w:rsid w:val="00206DF4"/>
    <w:rsid w:val="00213009"/>
    <w:rsid w:val="00217BE7"/>
    <w:rsid w:val="002224C7"/>
    <w:rsid w:val="00223612"/>
    <w:rsid w:val="002410F5"/>
    <w:rsid w:val="00244385"/>
    <w:rsid w:val="00261D35"/>
    <w:rsid w:val="00265637"/>
    <w:rsid w:val="0027254F"/>
    <w:rsid w:val="00274E9D"/>
    <w:rsid w:val="00275CF3"/>
    <w:rsid w:val="002820EF"/>
    <w:rsid w:val="00285FFA"/>
    <w:rsid w:val="002932E6"/>
    <w:rsid w:val="00294F33"/>
    <w:rsid w:val="002972AE"/>
    <w:rsid w:val="002A06F9"/>
    <w:rsid w:val="002A15C8"/>
    <w:rsid w:val="002C1633"/>
    <w:rsid w:val="002C322D"/>
    <w:rsid w:val="002C3D14"/>
    <w:rsid w:val="002C4225"/>
    <w:rsid w:val="002C425E"/>
    <w:rsid w:val="002E312E"/>
    <w:rsid w:val="002E3925"/>
    <w:rsid w:val="002E5E2C"/>
    <w:rsid w:val="002F6B83"/>
    <w:rsid w:val="003229E8"/>
    <w:rsid w:val="00330512"/>
    <w:rsid w:val="0033750C"/>
    <w:rsid w:val="00344D5F"/>
    <w:rsid w:val="00345C2A"/>
    <w:rsid w:val="00353348"/>
    <w:rsid w:val="003563BC"/>
    <w:rsid w:val="00357AF2"/>
    <w:rsid w:val="003652C9"/>
    <w:rsid w:val="003656C7"/>
    <w:rsid w:val="003663D3"/>
    <w:rsid w:val="0037425D"/>
    <w:rsid w:val="00374AE1"/>
    <w:rsid w:val="003800CB"/>
    <w:rsid w:val="003808E3"/>
    <w:rsid w:val="00386176"/>
    <w:rsid w:val="00386BD4"/>
    <w:rsid w:val="003A3E53"/>
    <w:rsid w:val="003B0C6F"/>
    <w:rsid w:val="003B0F29"/>
    <w:rsid w:val="003B47B1"/>
    <w:rsid w:val="003C2226"/>
    <w:rsid w:val="003D0684"/>
    <w:rsid w:val="003D4135"/>
    <w:rsid w:val="003E3219"/>
    <w:rsid w:val="003F0289"/>
    <w:rsid w:val="0040171E"/>
    <w:rsid w:val="00412079"/>
    <w:rsid w:val="0041411A"/>
    <w:rsid w:val="004159B3"/>
    <w:rsid w:val="004163A9"/>
    <w:rsid w:val="00416EF5"/>
    <w:rsid w:val="004173CF"/>
    <w:rsid w:val="004250CA"/>
    <w:rsid w:val="00426499"/>
    <w:rsid w:val="00426630"/>
    <w:rsid w:val="004306B4"/>
    <w:rsid w:val="00430D3B"/>
    <w:rsid w:val="00441FB4"/>
    <w:rsid w:val="0044321B"/>
    <w:rsid w:val="00446EB1"/>
    <w:rsid w:val="004514FF"/>
    <w:rsid w:val="00470804"/>
    <w:rsid w:val="00472ADA"/>
    <w:rsid w:val="004A3CF6"/>
    <w:rsid w:val="004B3845"/>
    <w:rsid w:val="004C2F1B"/>
    <w:rsid w:val="004D068E"/>
    <w:rsid w:val="004D29B6"/>
    <w:rsid w:val="004E38FF"/>
    <w:rsid w:val="004E5DC1"/>
    <w:rsid w:val="004F6F8C"/>
    <w:rsid w:val="004F7A57"/>
    <w:rsid w:val="005034C5"/>
    <w:rsid w:val="00507ECF"/>
    <w:rsid w:val="0051229D"/>
    <w:rsid w:val="00526F8F"/>
    <w:rsid w:val="00537193"/>
    <w:rsid w:val="00543BF9"/>
    <w:rsid w:val="0054661B"/>
    <w:rsid w:val="00551E53"/>
    <w:rsid w:val="0055719E"/>
    <w:rsid w:val="00560D5B"/>
    <w:rsid w:val="0056287F"/>
    <w:rsid w:val="00563E47"/>
    <w:rsid w:val="0057119B"/>
    <w:rsid w:val="00584789"/>
    <w:rsid w:val="00584D7F"/>
    <w:rsid w:val="005864E2"/>
    <w:rsid w:val="005A61F1"/>
    <w:rsid w:val="005B7F69"/>
    <w:rsid w:val="005C1F6D"/>
    <w:rsid w:val="005C7CE7"/>
    <w:rsid w:val="005D0342"/>
    <w:rsid w:val="005D4D8E"/>
    <w:rsid w:val="005D7B96"/>
    <w:rsid w:val="005E269D"/>
    <w:rsid w:val="005E78AA"/>
    <w:rsid w:val="005E7FED"/>
    <w:rsid w:val="005F59C5"/>
    <w:rsid w:val="00600DFE"/>
    <w:rsid w:val="0060145C"/>
    <w:rsid w:val="0060477B"/>
    <w:rsid w:val="00612AC4"/>
    <w:rsid w:val="00612F55"/>
    <w:rsid w:val="00613EBF"/>
    <w:rsid w:val="00620A09"/>
    <w:rsid w:val="00635924"/>
    <w:rsid w:val="006541AE"/>
    <w:rsid w:val="00656412"/>
    <w:rsid w:val="00661125"/>
    <w:rsid w:val="00667981"/>
    <w:rsid w:val="006733C9"/>
    <w:rsid w:val="00681FA9"/>
    <w:rsid w:val="00683787"/>
    <w:rsid w:val="00685661"/>
    <w:rsid w:val="0068794B"/>
    <w:rsid w:val="006919BA"/>
    <w:rsid w:val="0069248E"/>
    <w:rsid w:val="00693610"/>
    <w:rsid w:val="00696D3E"/>
    <w:rsid w:val="006A6002"/>
    <w:rsid w:val="006B1246"/>
    <w:rsid w:val="006B2A32"/>
    <w:rsid w:val="006C00D8"/>
    <w:rsid w:val="006C2840"/>
    <w:rsid w:val="006C35F4"/>
    <w:rsid w:val="006C59EF"/>
    <w:rsid w:val="006C5C96"/>
    <w:rsid w:val="006C6E7B"/>
    <w:rsid w:val="006D06B9"/>
    <w:rsid w:val="006D0778"/>
    <w:rsid w:val="006D0EA5"/>
    <w:rsid w:val="006D381F"/>
    <w:rsid w:val="006D4260"/>
    <w:rsid w:val="006E77FB"/>
    <w:rsid w:val="006F16A7"/>
    <w:rsid w:val="006F6E79"/>
    <w:rsid w:val="006F7982"/>
    <w:rsid w:val="007016AF"/>
    <w:rsid w:val="00702D18"/>
    <w:rsid w:val="007041E0"/>
    <w:rsid w:val="00707F51"/>
    <w:rsid w:val="007278ED"/>
    <w:rsid w:val="00731A15"/>
    <w:rsid w:val="007438A1"/>
    <w:rsid w:val="00747F34"/>
    <w:rsid w:val="00755359"/>
    <w:rsid w:val="00756502"/>
    <w:rsid w:val="007567E9"/>
    <w:rsid w:val="00775B67"/>
    <w:rsid w:val="007823EB"/>
    <w:rsid w:val="007825AD"/>
    <w:rsid w:val="00783E74"/>
    <w:rsid w:val="00785B84"/>
    <w:rsid w:val="007971BD"/>
    <w:rsid w:val="007A2F22"/>
    <w:rsid w:val="007A655C"/>
    <w:rsid w:val="007A6749"/>
    <w:rsid w:val="007B2B3C"/>
    <w:rsid w:val="007B6CD5"/>
    <w:rsid w:val="007C0584"/>
    <w:rsid w:val="007C302C"/>
    <w:rsid w:val="007C4F62"/>
    <w:rsid w:val="007C5606"/>
    <w:rsid w:val="007D6C52"/>
    <w:rsid w:val="007E0E36"/>
    <w:rsid w:val="007E0E5C"/>
    <w:rsid w:val="007F2D60"/>
    <w:rsid w:val="007F7692"/>
    <w:rsid w:val="00803560"/>
    <w:rsid w:val="00805A90"/>
    <w:rsid w:val="008141C8"/>
    <w:rsid w:val="00832AF2"/>
    <w:rsid w:val="0083440A"/>
    <w:rsid w:val="008623AE"/>
    <w:rsid w:val="008655AA"/>
    <w:rsid w:val="008664E3"/>
    <w:rsid w:val="00881122"/>
    <w:rsid w:val="008842FC"/>
    <w:rsid w:val="00885322"/>
    <w:rsid w:val="00887EBB"/>
    <w:rsid w:val="0089068F"/>
    <w:rsid w:val="0089218E"/>
    <w:rsid w:val="008945AD"/>
    <w:rsid w:val="008A0EC7"/>
    <w:rsid w:val="008A5205"/>
    <w:rsid w:val="008A7879"/>
    <w:rsid w:val="008B46AB"/>
    <w:rsid w:val="008C50C5"/>
    <w:rsid w:val="008C6754"/>
    <w:rsid w:val="008C7580"/>
    <w:rsid w:val="008E0CFB"/>
    <w:rsid w:val="008E1ADB"/>
    <w:rsid w:val="008F6DEF"/>
    <w:rsid w:val="00906062"/>
    <w:rsid w:val="00907574"/>
    <w:rsid w:val="00910024"/>
    <w:rsid w:val="00924A39"/>
    <w:rsid w:val="0093061C"/>
    <w:rsid w:val="00931D55"/>
    <w:rsid w:val="00937C48"/>
    <w:rsid w:val="0094036E"/>
    <w:rsid w:val="009403F5"/>
    <w:rsid w:val="00941D0F"/>
    <w:rsid w:val="009655CF"/>
    <w:rsid w:val="00965BC1"/>
    <w:rsid w:val="00965D03"/>
    <w:rsid w:val="00966385"/>
    <w:rsid w:val="00970162"/>
    <w:rsid w:val="00976B7B"/>
    <w:rsid w:val="00984CB7"/>
    <w:rsid w:val="00994DA9"/>
    <w:rsid w:val="009A7168"/>
    <w:rsid w:val="009A7949"/>
    <w:rsid w:val="009B49CD"/>
    <w:rsid w:val="009C04C8"/>
    <w:rsid w:val="009C2A49"/>
    <w:rsid w:val="009C5866"/>
    <w:rsid w:val="009D6E34"/>
    <w:rsid w:val="009F18A6"/>
    <w:rsid w:val="009F1C71"/>
    <w:rsid w:val="009F2CFD"/>
    <w:rsid w:val="009F45FD"/>
    <w:rsid w:val="00A07410"/>
    <w:rsid w:val="00A10CF2"/>
    <w:rsid w:val="00A17399"/>
    <w:rsid w:val="00A22E37"/>
    <w:rsid w:val="00A24D4C"/>
    <w:rsid w:val="00A2575A"/>
    <w:rsid w:val="00A406FD"/>
    <w:rsid w:val="00A4498A"/>
    <w:rsid w:val="00A509E4"/>
    <w:rsid w:val="00A54B73"/>
    <w:rsid w:val="00A710B0"/>
    <w:rsid w:val="00A7159C"/>
    <w:rsid w:val="00A72EFC"/>
    <w:rsid w:val="00A73C89"/>
    <w:rsid w:val="00A75FD2"/>
    <w:rsid w:val="00A939D1"/>
    <w:rsid w:val="00AA7D94"/>
    <w:rsid w:val="00AB0644"/>
    <w:rsid w:val="00AB1DA6"/>
    <w:rsid w:val="00AB3565"/>
    <w:rsid w:val="00AC353E"/>
    <w:rsid w:val="00AC3D30"/>
    <w:rsid w:val="00AC58AB"/>
    <w:rsid w:val="00AD1B70"/>
    <w:rsid w:val="00AE4A5B"/>
    <w:rsid w:val="00AF274B"/>
    <w:rsid w:val="00AF2AED"/>
    <w:rsid w:val="00AF4E01"/>
    <w:rsid w:val="00AF61CF"/>
    <w:rsid w:val="00AF65D2"/>
    <w:rsid w:val="00B10CF7"/>
    <w:rsid w:val="00B1517A"/>
    <w:rsid w:val="00B27F0C"/>
    <w:rsid w:val="00B314DD"/>
    <w:rsid w:val="00B35447"/>
    <w:rsid w:val="00B40D92"/>
    <w:rsid w:val="00B428D0"/>
    <w:rsid w:val="00B42BB6"/>
    <w:rsid w:val="00B43A87"/>
    <w:rsid w:val="00B43DF5"/>
    <w:rsid w:val="00B46F65"/>
    <w:rsid w:val="00B5606C"/>
    <w:rsid w:val="00B65AC4"/>
    <w:rsid w:val="00B66CE8"/>
    <w:rsid w:val="00B67076"/>
    <w:rsid w:val="00B7387E"/>
    <w:rsid w:val="00B75131"/>
    <w:rsid w:val="00B75B39"/>
    <w:rsid w:val="00B834AB"/>
    <w:rsid w:val="00BA0333"/>
    <w:rsid w:val="00BA0ABC"/>
    <w:rsid w:val="00BA4393"/>
    <w:rsid w:val="00BA45F0"/>
    <w:rsid w:val="00BB3F32"/>
    <w:rsid w:val="00BC298F"/>
    <w:rsid w:val="00BC4810"/>
    <w:rsid w:val="00BD06C8"/>
    <w:rsid w:val="00BD478F"/>
    <w:rsid w:val="00BD5923"/>
    <w:rsid w:val="00BD6B2A"/>
    <w:rsid w:val="00BE4F06"/>
    <w:rsid w:val="00BF338B"/>
    <w:rsid w:val="00C0631E"/>
    <w:rsid w:val="00C103E8"/>
    <w:rsid w:val="00C10649"/>
    <w:rsid w:val="00C10937"/>
    <w:rsid w:val="00C15E7C"/>
    <w:rsid w:val="00C34F8D"/>
    <w:rsid w:val="00C3782A"/>
    <w:rsid w:val="00C404C9"/>
    <w:rsid w:val="00C53E08"/>
    <w:rsid w:val="00C5563A"/>
    <w:rsid w:val="00C602F4"/>
    <w:rsid w:val="00C60F48"/>
    <w:rsid w:val="00C61388"/>
    <w:rsid w:val="00C624F3"/>
    <w:rsid w:val="00C6483D"/>
    <w:rsid w:val="00C65985"/>
    <w:rsid w:val="00C70F8D"/>
    <w:rsid w:val="00C73507"/>
    <w:rsid w:val="00C736FC"/>
    <w:rsid w:val="00C75E07"/>
    <w:rsid w:val="00C76C05"/>
    <w:rsid w:val="00C82B9D"/>
    <w:rsid w:val="00C84828"/>
    <w:rsid w:val="00C90852"/>
    <w:rsid w:val="00C912DC"/>
    <w:rsid w:val="00C95F1C"/>
    <w:rsid w:val="00CA18E3"/>
    <w:rsid w:val="00CA6E4C"/>
    <w:rsid w:val="00CB7EDB"/>
    <w:rsid w:val="00CC27BB"/>
    <w:rsid w:val="00CC6ED7"/>
    <w:rsid w:val="00CD51B0"/>
    <w:rsid w:val="00CD7A03"/>
    <w:rsid w:val="00CE177D"/>
    <w:rsid w:val="00CE229C"/>
    <w:rsid w:val="00CF17C9"/>
    <w:rsid w:val="00CF3D12"/>
    <w:rsid w:val="00D11629"/>
    <w:rsid w:val="00D1223F"/>
    <w:rsid w:val="00D22998"/>
    <w:rsid w:val="00D251AC"/>
    <w:rsid w:val="00D3315D"/>
    <w:rsid w:val="00D6195F"/>
    <w:rsid w:val="00D62991"/>
    <w:rsid w:val="00D64CEF"/>
    <w:rsid w:val="00D655AF"/>
    <w:rsid w:val="00D71635"/>
    <w:rsid w:val="00D737D7"/>
    <w:rsid w:val="00D80DEB"/>
    <w:rsid w:val="00D82F07"/>
    <w:rsid w:val="00D83503"/>
    <w:rsid w:val="00D860A4"/>
    <w:rsid w:val="00D87FCE"/>
    <w:rsid w:val="00D97B18"/>
    <w:rsid w:val="00DA00B2"/>
    <w:rsid w:val="00DA040C"/>
    <w:rsid w:val="00DA42A3"/>
    <w:rsid w:val="00DA7C7F"/>
    <w:rsid w:val="00DB017F"/>
    <w:rsid w:val="00DB0FB4"/>
    <w:rsid w:val="00DB21C3"/>
    <w:rsid w:val="00DB39DE"/>
    <w:rsid w:val="00DB704A"/>
    <w:rsid w:val="00DB7D3A"/>
    <w:rsid w:val="00DC07EE"/>
    <w:rsid w:val="00DC5208"/>
    <w:rsid w:val="00DD4A7A"/>
    <w:rsid w:val="00DE23D4"/>
    <w:rsid w:val="00DE5389"/>
    <w:rsid w:val="00DE6C62"/>
    <w:rsid w:val="00DF0C4B"/>
    <w:rsid w:val="00DF3A89"/>
    <w:rsid w:val="00DF4094"/>
    <w:rsid w:val="00DF6214"/>
    <w:rsid w:val="00DF7347"/>
    <w:rsid w:val="00E02622"/>
    <w:rsid w:val="00E032A4"/>
    <w:rsid w:val="00E03660"/>
    <w:rsid w:val="00E072BC"/>
    <w:rsid w:val="00E07D06"/>
    <w:rsid w:val="00E113AA"/>
    <w:rsid w:val="00E14AEA"/>
    <w:rsid w:val="00E1606B"/>
    <w:rsid w:val="00E2030C"/>
    <w:rsid w:val="00E203AF"/>
    <w:rsid w:val="00E27A72"/>
    <w:rsid w:val="00E30755"/>
    <w:rsid w:val="00E44710"/>
    <w:rsid w:val="00E572B9"/>
    <w:rsid w:val="00E648FD"/>
    <w:rsid w:val="00E67566"/>
    <w:rsid w:val="00E87804"/>
    <w:rsid w:val="00E95E26"/>
    <w:rsid w:val="00E9669B"/>
    <w:rsid w:val="00E97CDB"/>
    <w:rsid w:val="00EA2915"/>
    <w:rsid w:val="00EB4204"/>
    <w:rsid w:val="00EB49DF"/>
    <w:rsid w:val="00EC3903"/>
    <w:rsid w:val="00EE547E"/>
    <w:rsid w:val="00EE5E5D"/>
    <w:rsid w:val="00EE6421"/>
    <w:rsid w:val="00EE7718"/>
    <w:rsid w:val="00EE771F"/>
    <w:rsid w:val="00EF2E0F"/>
    <w:rsid w:val="00EF3250"/>
    <w:rsid w:val="00EF429F"/>
    <w:rsid w:val="00EF7DC1"/>
    <w:rsid w:val="00F00E4E"/>
    <w:rsid w:val="00F01B5D"/>
    <w:rsid w:val="00F10027"/>
    <w:rsid w:val="00F1101E"/>
    <w:rsid w:val="00F1321D"/>
    <w:rsid w:val="00F136DA"/>
    <w:rsid w:val="00F159F8"/>
    <w:rsid w:val="00F17F18"/>
    <w:rsid w:val="00F3209B"/>
    <w:rsid w:val="00F32173"/>
    <w:rsid w:val="00F37F87"/>
    <w:rsid w:val="00F40E9D"/>
    <w:rsid w:val="00F41E51"/>
    <w:rsid w:val="00F4377E"/>
    <w:rsid w:val="00F46EB2"/>
    <w:rsid w:val="00F610B0"/>
    <w:rsid w:val="00F64704"/>
    <w:rsid w:val="00F675FA"/>
    <w:rsid w:val="00F72B75"/>
    <w:rsid w:val="00F72E5B"/>
    <w:rsid w:val="00F77BE4"/>
    <w:rsid w:val="00F82C84"/>
    <w:rsid w:val="00F90778"/>
    <w:rsid w:val="00F941FA"/>
    <w:rsid w:val="00F94A1A"/>
    <w:rsid w:val="00F94ADC"/>
    <w:rsid w:val="00F95332"/>
    <w:rsid w:val="00F96547"/>
    <w:rsid w:val="00F965A8"/>
    <w:rsid w:val="00F97296"/>
    <w:rsid w:val="00FA6645"/>
    <w:rsid w:val="00FA66EF"/>
    <w:rsid w:val="00FB1291"/>
    <w:rsid w:val="00FC0FFC"/>
    <w:rsid w:val="00FC7C7F"/>
    <w:rsid w:val="00FD048D"/>
    <w:rsid w:val="00FD7272"/>
    <w:rsid w:val="00FE14C7"/>
    <w:rsid w:val="00FE234F"/>
    <w:rsid w:val="00FE5C84"/>
    <w:rsid w:val="00FE6E16"/>
    <w:rsid w:val="00FF12DD"/>
    <w:rsid w:val="00FF2053"/>
    <w:rsid w:val="00FF3C5C"/>
    <w:rsid w:val="00FF5755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E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5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1E53"/>
    <w:rPr>
      <w:color w:val="0000FF"/>
      <w:u w:val="single"/>
    </w:rPr>
  </w:style>
  <w:style w:type="character" w:styleId="a5">
    <w:name w:val="Strong"/>
    <w:basedOn w:val="a0"/>
    <w:uiPriority w:val="22"/>
    <w:qFormat/>
    <w:rsid w:val="00551E53"/>
    <w:rPr>
      <w:b/>
      <w:bCs/>
    </w:rPr>
  </w:style>
  <w:style w:type="character" w:styleId="a6">
    <w:name w:val="Emphasis"/>
    <w:basedOn w:val="a0"/>
    <w:uiPriority w:val="20"/>
    <w:qFormat/>
    <w:rsid w:val="00551E53"/>
    <w:rPr>
      <w:i/>
      <w:iCs/>
    </w:rPr>
  </w:style>
  <w:style w:type="character" w:customStyle="1" w:styleId="apple-converted-space">
    <w:name w:val="apple-converted-space"/>
    <w:basedOn w:val="a0"/>
    <w:rsid w:val="00551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E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5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1E53"/>
    <w:rPr>
      <w:color w:val="0000FF"/>
      <w:u w:val="single"/>
    </w:rPr>
  </w:style>
  <w:style w:type="character" w:styleId="a5">
    <w:name w:val="Strong"/>
    <w:basedOn w:val="a0"/>
    <w:uiPriority w:val="22"/>
    <w:qFormat/>
    <w:rsid w:val="00551E53"/>
    <w:rPr>
      <w:b/>
      <w:bCs/>
    </w:rPr>
  </w:style>
  <w:style w:type="character" w:styleId="a6">
    <w:name w:val="Emphasis"/>
    <w:basedOn w:val="a0"/>
    <w:uiPriority w:val="20"/>
    <w:qFormat/>
    <w:rsid w:val="00551E53"/>
    <w:rPr>
      <w:i/>
      <w:iCs/>
    </w:rPr>
  </w:style>
  <w:style w:type="character" w:customStyle="1" w:styleId="apple-converted-space">
    <w:name w:val="apple-converted-space"/>
    <w:basedOn w:val="a0"/>
    <w:rsid w:val="0055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05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lse-stat.com/urls/5877854/MjgxMjYy/f54d52d9308c38ee4969a4b8488a6c6c" TargetMode="External"/><Relationship Id="rId13" Type="http://schemas.openxmlformats.org/officeDocument/2006/relationships/hyperlink" Target="http://pulse-stat.com/urls/5877859/MjgxMjYy/f54d52d9308c38ee4969a4b8488a6c6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ulse-stat.com/urls/5877853/MjgxMjYy/f54d52d9308c38ee4969a4b8488a6c6c" TargetMode="External"/><Relationship Id="rId12" Type="http://schemas.openxmlformats.org/officeDocument/2006/relationships/hyperlink" Target="http://pulse-stat.com/urls/5877858/MjgxMjYy/f54d52d9308c38ee4969a4b8488a6c6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lse-stat.com/unsubscribes/ru/MjgxMjYy/f54d52d9308c38ee4969a4b8488a6c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ttp/pulse-stat.com/views/ru/MjgxMjYy/f54d52d9308c38ee4969a4b8488a6c6c" TargetMode="External"/><Relationship Id="rId11" Type="http://schemas.openxmlformats.org/officeDocument/2006/relationships/hyperlink" Target="http://pulse-stat.com/urls/5877857/MjgxMjYy/f54d52d9308c38ee4969a4b8488a6c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lse-stat.com/urls/5877861/MjgxMjYy/f54d52d9308c38ee4969a4b8488a6c6c" TargetMode="External"/><Relationship Id="rId10" Type="http://schemas.openxmlformats.org/officeDocument/2006/relationships/hyperlink" Target="http://pulse-stat.com/urls/5877856/MjgxMjYy/f54d52d9308c38ee4969a4b8488a6c6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lse-stat.com/urls/5877855/MjgxMjYy/f54d52d9308c38ee4969a4b8488a6c6c" TargetMode="External"/><Relationship Id="rId14" Type="http://schemas.openxmlformats.org/officeDocument/2006/relationships/hyperlink" Target="http://pulse-stat.com/urls/5877860/MjgxMjYy/f54d52d9308c38ee4969a4b8488a6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2015-08-05T03:31:00Z</dcterms:created>
  <dcterms:modified xsi:type="dcterms:W3CDTF">2015-08-05T03:31:00Z</dcterms:modified>
</cp:coreProperties>
</file>